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197678" w:rsidRPr="00197678" w14:paraId="04257AB3" w14:textId="77777777" w:rsidTr="00197678">
        <w:trPr>
          <w:tblCellSpacing w:w="0" w:type="dxa"/>
        </w:trPr>
        <w:tc>
          <w:tcPr>
            <w:tcW w:w="4250" w:type="pct"/>
            <w:vAlign w:val="center"/>
            <w:hideMark/>
          </w:tcPr>
          <w:p w14:paraId="60189928" w14:textId="77777777" w:rsidR="00197678" w:rsidRPr="00197678" w:rsidRDefault="00197678" w:rsidP="00197678">
            <w:pPr>
              <w:pStyle w:val="a3"/>
              <w:rPr>
                <w:lang w:eastAsia="ru-RU"/>
              </w:rPr>
            </w:pPr>
            <w:proofErr w:type="gramStart"/>
            <w:r w:rsidRPr="00197678">
              <w:rPr>
                <w:lang w:eastAsia="ru-RU"/>
              </w:rPr>
              <w:t>[ ·</w:t>
            </w:r>
            <w:proofErr w:type="gramEnd"/>
            <w:r w:rsidRPr="00197678">
              <w:rPr>
                <w:lang w:eastAsia="ru-RU"/>
              </w:rPr>
              <w:t> </w:t>
            </w:r>
            <w:hyperlink r:id="rId4" w:tgtFrame="_blank" w:history="1">
              <w:r w:rsidRPr="00197678">
                <w:rPr>
                  <w:color w:val="005B7F"/>
                  <w:u w:val="single"/>
                  <w:lang w:eastAsia="ru-RU"/>
                </w:rPr>
                <w:t>Перейти по ссылке</w:t>
              </w:r>
            </w:hyperlink>
            <w:r w:rsidRPr="00197678">
              <w:rPr>
                <w:lang w:eastAsia="ru-RU"/>
              </w:rPr>
              <w:t> () ]</w:t>
            </w:r>
          </w:p>
        </w:tc>
        <w:tc>
          <w:tcPr>
            <w:tcW w:w="0" w:type="auto"/>
            <w:noWrap/>
            <w:vAlign w:val="center"/>
            <w:hideMark/>
          </w:tcPr>
          <w:p w14:paraId="2AB88726" w14:textId="77777777" w:rsidR="00197678" w:rsidRPr="00197678" w:rsidRDefault="00197678" w:rsidP="00197678">
            <w:pPr>
              <w:pStyle w:val="a3"/>
              <w:rPr>
                <w:sz w:val="14"/>
                <w:szCs w:val="14"/>
                <w:lang w:eastAsia="ru-RU"/>
              </w:rPr>
            </w:pPr>
            <w:r w:rsidRPr="00197678">
              <w:rPr>
                <w:sz w:val="14"/>
                <w:szCs w:val="14"/>
                <w:lang w:eastAsia="ru-RU"/>
              </w:rPr>
              <w:t>11.11.2017, 17:04</w:t>
            </w:r>
          </w:p>
        </w:tc>
      </w:tr>
      <w:tr w:rsidR="00197678" w:rsidRPr="00197678" w14:paraId="40F85238" w14:textId="77777777" w:rsidTr="0019767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115EF95" w14:textId="77777777" w:rsidR="00197678" w:rsidRDefault="00197678" w:rsidP="001976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163D01DD" w14:textId="77777777" w:rsidR="00197678" w:rsidRDefault="00197678" w:rsidP="001976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07AE328C" w14:textId="77777777" w:rsidR="00197678" w:rsidRDefault="00197678" w:rsidP="001976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12534E" w14:textId="77777777" w:rsidR="00197678" w:rsidRDefault="00197678" w:rsidP="001976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45AD6E" w14:textId="77777777" w:rsidR="00197678" w:rsidRDefault="00197678" w:rsidP="001976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F3234F" w14:textId="7F12CCBF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ЯНУС</w:t>
            </w:r>
          </w:p>
          <w:p w14:paraId="699E8D73" w14:textId="273A66D0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Древнеримский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бог Янус был владыкой всех начал. Под его покровительством находились все входы и выходы: двери в домах и храмах, ворота городских стен. Именем Януса был назван первый месяц года.</w:t>
            </w:r>
          </w:p>
          <w:p w14:paraId="02A56972" w14:textId="556D5312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Первый день года праздновался</w:t>
            </w:r>
            <w:proofErr w:type="gramStart"/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="00D7091F"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</w:t>
            </w:r>
            <w:proofErr w:type="gramEnd"/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его честь. Богу Янусу приносились жертвы в виде медовых пирогов, вина, плодов. Люди желали друг другу счастья, дарили сладости, чтобы весь наступивший год был счастливым</w:t>
            </w:r>
            <w:r w:rsidR="00D7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4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Ссоры и шумные раздоры в этот день были запрещены законом, потому что бог мог разгневаться и ниспослать всем плохой год.</w:t>
            </w:r>
          </w:p>
          <w:p w14:paraId="1ECAE6C6" w14:textId="279F5987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Внутри храма Януса стояла статуя бога. У Януса было два лица, которые смотрели в противоположные стороны: одно — в прошлое, другое — в будущее. В руке у Януса был ключ, которым он отпирал и запирал небесные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врата. Поскольку Янус был богом времени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то на пальцах его правой руки было начертано число 300, а на левой — 65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90401C9" w14:textId="7AA881E3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Особую роль храм Януса играл в военных делах Древнего Рима. Когда вооруженные воины отправлялись в поход, они проходили перед ликами Януса. В продолжение всей войны ворота храма стояли открытыми. Когда заключался мир, то войска вновь проходили перед статуей бога. После этого</w:t>
            </w:r>
            <w:proofErr w:type="gramStart"/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="00D7091F"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тяжелые</w:t>
            </w:r>
            <w:proofErr w:type="gramEnd"/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двери храма вновь запирались на ключ.</w:t>
            </w:r>
          </w:p>
          <w:p w14:paraId="59C57447" w14:textId="2C354CCA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Кроме того, бог Янус считался покровителем</w:t>
            </w:r>
            <w:r w:rsidR="00D7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  <w:r w:rsidR="00D7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дорог</w:t>
            </w:r>
            <w:proofErr w:type="gramEnd"/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путников. Его почитали мореходы, которые верили, что именно он научил людей строить первые</w:t>
            </w:r>
            <w:r w:rsidR="00D7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7091F" w:rsidRPr="00D709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Pr="00197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корабли.</w:t>
            </w:r>
          </w:p>
          <w:p w14:paraId="070AB617" w14:textId="77777777" w:rsidR="00197678" w:rsidRPr="00197678" w:rsidRDefault="00197678" w:rsidP="00197678">
            <w:pPr>
              <w:pStyle w:val="a3"/>
              <w:rPr>
                <w:lang w:eastAsia="ru-RU"/>
              </w:rPr>
            </w:pPr>
            <w:r w:rsidRPr="001976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(По А. </w:t>
            </w:r>
            <w:proofErr w:type="spellStart"/>
            <w:r w:rsidRPr="001976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Нейхардт</w:t>
            </w:r>
            <w:proofErr w:type="spellEnd"/>
            <w:r w:rsidRPr="001976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</w:tbl>
    <w:p w14:paraId="477D9B81" w14:textId="77777777" w:rsidR="003D0855" w:rsidRDefault="003D0855" w:rsidP="00197678">
      <w:pPr>
        <w:pStyle w:val="a3"/>
      </w:pPr>
    </w:p>
    <w:sectPr w:rsidR="003D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78"/>
    <w:rsid w:val="001527AD"/>
    <w:rsid w:val="00197678"/>
    <w:rsid w:val="003D0855"/>
    <w:rsid w:val="00A2611E"/>
    <w:rsid w:val="00A542EA"/>
    <w:rsid w:val="00D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B4A3"/>
  <w15:chartTrackingRefBased/>
  <w15:docId w15:val="{E70865CB-65EE-476F-B6C2-2C5CD751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itova-litera.at.ua/load/0-0-1-130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Морщакина</dc:creator>
  <cp:keywords/>
  <dc:description/>
  <cp:lastModifiedBy>Марина Морщакина</cp:lastModifiedBy>
  <cp:revision>1</cp:revision>
  <dcterms:created xsi:type="dcterms:W3CDTF">2020-05-20T04:33:00Z</dcterms:created>
  <dcterms:modified xsi:type="dcterms:W3CDTF">2020-05-20T04:52:00Z</dcterms:modified>
</cp:coreProperties>
</file>