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26" w:rsidRDefault="0090358E" w:rsidP="00A53E26">
      <w:pPr>
        <w:ind w:left="-709" w:firstLine="283"/>
        <w:jc w:val="center"/>
        <w:rPr>
          <w:rFonts w:ascii="HansHand" w:hAnsi="HansHand"/>
          <w:sz w:val="44"/>
          <w:szCs w:val="44"/>
        </w:rPr>
      </w:pPr>
      <w:r w:rsidRPr="00A53E26">
        <w:rPr>
          <w:rFonts w:ascii="HansHand" w:hAnsi="HansHand"/>
          <w:sz w:val="44"/>
          <w:szCs w:val="44"/>
        </w:rPr>
        <w:t xml:space="preserve">Проект </w:t>
      </w:r>
    </w:p>
    <w:p w:rsidR="00585618" w:rsidRPr="00A53E26" w:rsidRDefault="0090358E" w:rsidP="00A53E26">
      <w:pPr>
        <w:ind w:left="-709" w:firstLine="283"/>
        <w:jc w:val="center"/>
        <w:rPr>
          <w:rFonts w:ascii="HansHand" w:hAnsi="HansHand"/>
          <w:sz w:val="44"/>
          <w:szCs w:val="44"/>
        </w:rPr>
      </w:pPr>
      <w:r w:rsidRPr="00A53E26">
        <w:rPr>
          <w:rFonts w:ascii="HansHand" w:hAnsi="HansHand"/>
          <w:sz w:val="44"/>
          <w:szCs w:val="44"/>
        </w:rPr>
        <w:t>«Идолы и идеалы моего поколения»</w:t>
      </w:r>
    </w:p>
    <w:p w:rsidR="00A53E26" w:rsidRDefault="00A53E26" w:rsidP="00A53E26">
      <w:pPr>
        <w:ind w:left="-709" w:firstLine="283"/>
        <w:jc w:val="center"/>
        <w:rPr>
          <w:rFonts w:ascii="HansHand" w:hAnsi="HansHand"/>
          <w:sz w:val="28"/>
          <w:szCs w:val="28"/>
        </w:rPr>
      </w:pPr>
      <w:r>
        <w:rPr>
          <w:rFonts w:ascii="HansHand" w:hAnsi="HansHand"/>
          <w:noProof/>
          <w:sz w:val="28"/>
          <w:szCs w:val="28"/>
          <w:lang w:eastAsia="ru-RU"/>
        </w:rPr>
        <w:drawing>
          <wp:inline distT="0" distB="0" distL="0" distR="0">
            <wp:extent cx="5357182" cy="3622135"/>
            <wp:effectExtent l="57150" t="57150" r="53018" b="1216565"/>
            <wp:docPr id="1" name="Рисунок 0" descr="1(12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(1232).jpg"/>
                    <pic:cNvPicPr/>
                  </pic:nvPicPr>
                  <pic:blipFill>
                    <a:blip r:embed="rId4" cstate="print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143" cy="3625489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A53E26" w:rsidRDefault="00A53E26" w:rsidP="00A53E26">
      <w:pPr>
        <w:ind w:left="-709" w:firstLine="283"/>
        <w:jc w:val="center"/>
        <w:rPr>
          <w:rFonts w:ascii="HansHand" w:hAnsi="HansHand"/>
          <w:sz w:val="28"/>
          <w:szCs w:val="28"/>
        </w:rPr>
      </w:pPr>
    </w:p>
    <w:p w:rsidR="0090358E" w:rsidRPr="00A53E26" w:rsidRDefault="0090358E" w:rsidP="00A53E26">
      <w:pPr>
        <w:ind w:left="-709" w:firstLine="283"/>
        <w:jc w:val="center"/>
        <w:rPr>
          <w:rFonts w:ascii="HansHand" w:hAnsi="HansHand"/>
          <w:sz w:val="28"/>
          <w:szCs w:val="28"/>
        </w:rPr>
      </w:pPr>
      <w:r w:rsidRPr="00A53E26">
        <w:rPr>
          <w:rFonts w:ascii="HansHand" w:hAnsi="HansHand"/>
          <w:sz w:val="28"/>
          <w:szCs w:val="28"/>
        </w:rPr>
        <w:t>Учениц</w:t>
      </w:r>
      <w:proofErr w:type="gramStart"/>
      <w:r w:rsidRPr="00A53E26">
        <w:rPr>
          <w:rFonts w:ascii="HansHand" w:hAnsi="HansHand"/>
          <w:sz w:val="28"/>
          <w:szCs w:val="28"/>
        </w:rPr>
        <w:t>ы(</w:t>
      </w:r>
      <w:proofErr w:type="spellStart"/>
      <w:proofErr w:type="gramEnd"/>
      <w:r w:rsidRPr="00A53E26">
        <w:rPr>
          <w:rFonts w:ascii="HansHand" w:hAnsi="HansHand"/>
          <w:sz w:val="28"/>
          <w:szCs w:val="28"/>
        </w:rPr>
        <w:t>ка</w:t>
      </w:r>
      <w:proofErr w:type="spellEnd"/>
      <w:r w:rsidRPr="00A53E26">
        <w:rPr>
          <w:rFonts w:ascii="HansHand" w:hAnsi="HansHand"/>
          <w:sz w:val="28"/>
          <w:szCs w:val="28"/>
        </w:rPr>
        <w:t>)</w:t>
      </w:r>
    </w:p>
    <w:p w:rsidR="00A53E26" w:rsidRDefault="00A53E26" w:rsidP="00A53E26">
      <w:pPr>
        <w:ind w:left="-709" w:firstLine="283"/>
        <w:jc w:val="center"/>
        <w:rPr>
          <w:rFonts w:ascii="HansHand" w:hAnsi="HansHand"/>
          <w:sz w:val="28"/>
          <w:szCs w:val="28"/>
        </w:rPr>
      </w:pPr>
    </w:p>
    <w:p w:rsidR="00A53E26" w:rsidRDefault="00A53E26" w:rsidP="00A53E26">
      <w:pPr>
        <w:ind w:left="-709" w:firstLine="283"/>
        <w:jc w:val="center"/>
        <w:rPr>
          <w:rFonts w:ascii="HansHand" w:hAnsi="HansHand"/>
          <w:sz w:val="28"/>
          <w:szCs w:val="28"/>
        </w:rPr>
      </w:pPr>
    </w:p>
    <w:p w:rsidR="0090358E" w:rsidRPr="00A53E26" w:rsidRDefault="0090358E" w:rsidP="00A53E26">
      <w:pPr>
        <w:ind w:left="-709" w:firstLine="283"/>
        <w:jc w:val="center"/>
        <w:rPr>
          <w:rFonts w:ascii="HansHand" w:hAnsi="HansHand"/>
          <w:sz w:val="28"/>
          <w:szCs w:val="28"/>
        </w:rPr>
      </w:pPr>
      <w:r w:rsidRPr="00A53E26">
        <w:rPr>
          <w:rFonts w:ascii="HansHand" w:hAnsi="HansHand"/>
          <w:sz w:val="28"/>
          <w:szCs w:val="28"/>
        </w:rPr>
        <w:t>2014 год</w:t>
      </w:r>
    </w:p>
    <w:p w:rsidR="00A53E26" w:rsidRDefault="00A53E26" w:rsidP="00A53E26">
      <w:pPr>
        <w:rPr>
          <w:rFonts w:asciiTheme="majorHAnsi" w:hAnsiTheme="majorHAnsi"/>
          <w:sz w:val="28"/>
          <w:szCs w:val="28"/>
        </w:rPr>
      </w:pPr>
    </w:p>
    <w:p w:rsidR="0090358E" w:rsidRPr="00A53E26" w:rsidRDefault="0090358E" w:rsidP="00A53E26">
      <w:pPr>
        <w:ind w:left="-993" w:firstLine="142"/>
        <w:rPr>
          <w:rFonts w:asciiTheme="majorHAnsi" w:hAnsiTheme="majorHAnsi"/>
          <w:sz w:val="26"/>
          <w:szCs w:val="26"/>
        </w:rPr>
      </w:pPr>
      <w:r w:rsidRPr="00A53E26">
        <w:rPr>
          <w:rFonts w:asciiTheme="majorHAnsi" w:hAnsiTheme="majorHAnsi"/>
          <w:sz w:val="26"/>
          <w:szCs w:val="26"/>
        </w:rPr>
        <w:lastRenderedPageBreak/>
        <w:t xml:space="preserve">С самого начала человечество всегда нуждалось в предмете для подражания, который должен был принести в жизнь каждого какие-то рамки, за которые выходить не следует. Однако, увы, как показала практика, эксперимент по поиску провалился где-то в Средневековье, когда запылали костры инквизиции, потому люди поделились с тех пор на две группы - тех, </w:t>
      </w:r>
      <w:proofErr w:type="gramStart"/>
      <w:r w:rsidRPr="00A53E26">
        <w:rPr>
          <w:rFonts w:asciiTheme="majorHAnsi" w:hAnsiTheme="majorHAnsi"/>
          <w:sz w:val="26"/>
          <w:szCs w:val="26"/>
        </w:rPr>
        <w:t>кто</w:t>
      </w:r>
      <w:proofErr w:type="gramEnd"/>
      <w:r w:rsidRPr="00A53E26">
        <w:rPr>
          <w:rFonts w:asciiTheme="majorHAnsi" w:hAnsiTheme="majorHAnsi"/>
          <w:sz w:val="26"/>
          <w:szCs w:val="26"/>
        </w:rPr>
        <w:t xml:space="preserve"> склонив голову, слепо идет за лживыми образами, боясь лишний раз поднять глаза и тех, кто, чаще всего, жертвуя собой, пытается найти Идеал Правды, глубоко закопанный в пыли. Этот Идеал не легкий, он отвоеван, полит кровью смельчаков и слезами их вдов с детьми, в нем - отблеск бессонных, тревожных ночей, он полон печальной музыки смерти, однако, в то же время, этот Идеал гордо несется сквозь века,  невзирая на то, что с каждый годом это делать все сложнее и сложнее. </w:t>
      </w:r>
    </w:p>
    <w:p w:rsidR="0090358E" w:rsidRPr="00A53E26" w:rsidRDefault="00A53E26" w:rsidP="00A53E26">
      <w:pPr>
        <w:ind w:left="-993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</w:t>
      </w:r>
      <w:r w:rsidR="0090358E" w:rsidRPr="00A53E26">
        <w:rPr>
          <w:rFonts w:asciiTheme="majorHAnsi" w:hAnsiTheme="majorHAnsi"/>
          <w:sz w:val="26"/>
          <w:szCs w:val="26"/>
        </w:rPr>
        <w:t>Теперь рассмотрим понятие идеал. Идеал - образец, прообраз, понятие совершенства, высшая цель стремлений. Идеализировать значит мысленно освобождать несовершенную действительность от её несовершенства, уподоблять её идеалу, формировать нечто сообразное идее, как это делают поэты и художники. Но это лишь одно значение этого слова. Как отмечал Кант, идеал выполняет огромную практическую функцию. По его словам, идеалы дают необходимую образцовую меру разуму, который нуждается в понятии того, что является совершенным, а что нет. То есть идеалы это своеобразные меры, благодаря которым возможно сравнивать различные предметы и явления. Таким образом, понятия идол и идеал имеют глубокий смысл и многозначность. Сфера их употребления действительно широка.</w:t>
      </w:r>
    </w:p>
    <w:p w:rsidR="0090358E" w:rsidRPr="00A53E26" w:rsidRDefault="00A53E26" w:rsidP="00A53E26">
      <w:pPr>
        <w:ind w:left="-993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</w:t>
      </w:r>
      <w:r w:rsidR="0090358E" w:rsidRPr="00A53E26">
        <w:rPr>
          <w:rFonts w:asciiTheme="majorHAnsi" w:hAnsiTheme="majorHAnsi"/>
          <w:sz w:val="26"/>
          <w:szCs w:val="26"/>
        </w:rPr>
        <w:t>Действительно, в наше время огромное количество разных идолов и идеалов. Одни люди поддерживают свою точку зрения и ставят превыше всего идеал доброй, счастливой жизни, другие же не видят в этом счастья и наоборот  стараются  предотвратить это в своей жизни. Для них жить негуманно, во зле и предательстве лучше, очень часто это те люди, которые погрязли в пучину всего этого, они сами предают, ненавидят и завидуют.</w:t>
      </w:r>
    </w:p>
    <w:p w:rsidR="0090358E" w:rsidRPr="00A53E26" w:rsidRDefault="00A53E26" w:rsidP="00A53E26">
      <w:pPr>
        <w:ind w:left="-993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</w:t>
      </w:r>
      <w:r w:rsidR="0090358E" w:rsidRPr="00A53E26">
        <w:rPr>
          <w:rFonts w:asciiTheme="majorHAnsi" w:hAnsiTheme="majorHAnsi"/>
          <w:sz w:val="26"/>
          <w:szCs w:val="26"/>
        </w:rPr>
        <w:t>Можно также привести множество примеров современных идолов. Люди слепо верят в их незыблемость и величие. К примеру, кумиры (певцы, актеры)</w:t>
      </w:r>
      <w:proofErr w:type="gramStart"/>
      <w:r w:rsidR="0090358E" w:rsidRPr="00A53E26">
        <w:rPr>
          <w:rFonts w:asciiTheme="majorHAnsi" w:hAnsiTheme="majorHAnsi"/>
          <w:sz w:val="26"/>
          <w:szCs w:val="26"/>
        </w:rPr>
        <w:t>.Н</w:t>
      </w:r>
      <w:proofErr w:type="gramEnd"/>
      <w:r w:rsidR="0090358E" w:rsidRPr="00A53E26">
        <w:rPr>
          <w:rFonts w:asciiTheme="majorHAnsi" w:hAnsiTheme="majorHAnsi"/>
          <w:sz w:val="26"/>
          <w:szCs w:val="26"/>
        </w:rPr>
        <w:t xml:space="preserve">а самом деле они обычные люди, но просто прославившиеся своим индивидуальным творчеством. На некоторых мы хотим равняться, на тех людей, которые сыграли огромное значение в истории нашей страны. Например, на Олимпиаде в Сочи 2014 прославились такие замечательные фигуристы, как </w:t>
      </w:r>
      <w:r w:rsidRPr="00A53E26">
        <w:rPr>
          <w:rFonts w:asciiTheme="majorHAnsi" w:hAnsiTheme="majorHAnsi"/>
          <w:sz w:val="26"/>
          <w:szCs w:val="26"/>
        </w:rPr>
        <w:t xml:space="preserve">Юлия </w:t>
      </w:r>
      <w:proofErr w:type="spellStart"/>
      <w:r w:rsidRPr="00A53E26">
        <w:rPr>
          <w:rFonts w:asciiTheme="majorHAnsi" w:hAnsiTheme="majorHAnsi"/>
          <w:sz w:val="26"/>
          <w:szCs w:val="26"/>
        </w:rPr>
        <w:t>Липницкая</w:t>
      </w:r>
      <w:proofErr w:type="spellEnd"/>
      <w:r w:rsidRPr="00A53E26">
        <w:rPr>
          <w:rFonts w:asciiTheme="majorHAnsi" w:hAnsiTheme="majorHAnsi"/>
          <w:sz w:val="26"/>
          <w:szCs w:val="26"/>
        </w:rPr>
        <w:t xml:space="preserve">, Евгений </w:t>
      </w:r>
      <w:proofErr w:type="spellStart"/>
      <w:r w:rsidRPr="00A53E26">
        <w:rPr>
          <w:rFonts w:asciiTheme="majorHAnsi" w:hAnsiTheme="majorHAnsi"/>
          <w:sz w:val="26"/>
          <w:szCs w:val="26"/>
        </w:rPr>
        <w:t>Плющенко</w:t>
      </w:r>
      <w:proofErr w:type="spellEnd"/>
      <w:r w:rsidRPr="00A53E26">
        <w:rPr>
          <w:rFonts w:asciiTheme="majorHAnsi" w:hAnsiTheme="majorHAnsi"/>
          <w:sz w:val="26"/>
          <w:szCs w:val="26"/>
        </w:rPr>
        <w:t xml:space="preserve">. На таких </w:t>
      </w:r>
      <w:proofErr w:type="spellStart"/>
      <w:r w:rsidRPr="00A53E26">
        <w:rPr>
          <w:rFonts w:asciiTheme="majorHAnsi" w:hAnsiTheme="majorHAnsi"/>
          <w:sz w:val="26"/>
          <w:szCs w:val="26"/>
        </w:rPr>
        <w:t>длюдей</w:t>
      </w:r>
      <w:proofErr w:type="spellEnd"/>
      <w:r w:rsidRPr="00A53E26">
        <w:rPr>
          <w:rFonts w:asciiTheme="majorHAnsi" w:hAnsiTheme="majorHAnsi"/>
          <w:sz w:val="26"/>
          <w:szCs w:val="26"/>
        </w:rPr>
        <w:t xml:space="preserve"> нужно равняться! </w:t>
      </w:r>
    </w:p>
    <w:p w:rsidR="00A53E26" w:rsidRPr="00A53E26" w:rsidRDefault="00A53E26" w:rsidP="00A53E26">
      <w:pPr>
        <w:ind w:left="-993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</w:t>
      </w:r>
      <w:r w:rsidRPr="00A53E26">
        <w:rPr>
          <w:rFonts w:asciiTheme="majorHAnsi" w:hAnsiTheme="majorHAnsi"/>
          <w:sz w:val="26"/>
          <w:szCs w:val="26"/>
        </w:rPr>
        <w:t xml:space="preserve">У каждого человека есть свои идеалы и свои кумиры, это придает ему желание совершенствоваться во что-то новое, идти по новому пути. </w:t>
      </w:r>
    </w:p>
    <w:p w:rsidR="0090358E" w:rsidRDefault="0090358E"/>
    <w:sectPr w:rsidR="0090358E" w:rsidSect="0058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nsHand">
    <w:panose1 w:val="02000500000000000000"/>
    <w:charset w:val="CC"/>
    <w:family w:val="auto"/>
    <w:pitch w:val="variable"/>
    <w:sig w:usb0="00000207" w:usb1="00000000" w:usb2="00000000" w:usb3="00000000" w:csb0="0000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0358E"/>
    <w:rsid w:val="00585618"/>
    <w:rsid w:val="0090358E"/>
    <w:rsid w:val="00A5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2014-03-17T00:32:00Z</dcterms:created>
  <dcterms:modified xsi:type="dcterms:W3CDTF">2014-03-17T00:51:00Z</dcterms:modified>
</cp:coreProperties>
</file>