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3" w:rsidRDefault="00CE7733" w:rsidP="00CE7733">
      <w:pPr>
        <w:jc w:val="center"/>
        <w:rPr>
          <w:b/>
        </w:rPr>
      </w:pPr>
      <w:r>
        <w:rPr>
          <w:b/>
        </w:rPr>
        <w:t>Минеральные вещества</w:t>
      </w:r>
    </w:p>
    <w:p w:rsidR="009B7499" w:rsidRPr="00CE7733" w:rsidRDefault="00CE7733">
      <w:pPr>
        <w:rPr>
          <w:b/>
        </w:rPr>
      </w:pPr>
      <w:r w:rsidRPr="00CE7733">
        <w:rPr>
          <w:b/>
        </w:rPr>
        <w:t xml:space="preserve">Соединения азота </w:t>
      </w:r>
    </w:p>
    <w:p w:rsidR="00CE7733" w:rsidRDefault="00CE7733">
      <w:r w:rsidRPr="00CE7733">
        <w:t>Входят в состав белков, аминокислот, нуклеиновых кислот (ДНК, РНК) и АТФ</w:t>
      </w:r>
    </w:p>
    <w:p w:rsidR="00CE7733" w:rsidRPr="00CE7733" w:rsidRDefault="00CE7733">
      <w:pPr>
        <w:rPr>
          <w:b/>
        </w:rPr>
      </w:pPr>
      <w:r w:rsidRPr="00CE7733">
        <w:rPr>
          <w:b/>
        </w:rPr>
        <w:t>Соединения фосфора</w:t>
      </w:r>
    </w:p>
    <w:p w:rsidR="00CE7733" w:rsidRDefault="00CE7733">
      <w:r w:rsidRPr="00CE7733">
        <w:t>Входят в состав всех мембранных структур; нуклеиновых кислот, ДНК, РНК, АТФ, ферментов тканей (костной)</w:t>
      </w:r>
    </w:p>
    <w:p w:rsidR="00CE7733" w:rsidRPr="00CE7733" w:rsidRDefault="00CE7733">
      <w:pPr>
        <w:rPr>
          <w:b/>
        </w:rPr>
      </w:pPr>
      <w:r w:rsidRPr="00CE7733">
        <w:rPr>
          <w:b/>
        </w:rPr>
        <w:t>Соединения калия</w:t>
      </w:r>
    </w:p>
    <w:p w:rsidR="00CE7733" w:rsidRDefault="00CE7733">
      <w:r w:rsidRPr="00CE7733">
        <w:t>"Калиевый насос" клетки способствует проникновению через мембрану. Активизирует жизнедеятельность клетки, проведение возбуждения и импульсов.</w:t>
      </w:r>
    </w:p>
    <w:p w:rsidR="00CE7733" w:rsidRPr="00CE7733" w:rsidRDefault="00CE7733">
      <w:pPr>
        <w:rPr>
          <w:b/>
        </w:rPr>
      </w:pPr>
      <w:r w:rsidRPr="00CE7733">
        <w:rPr>
          <w:b/>
        </w:rPr>
        <w:t>Соединения кальция</w:t>
      </w:r>
    </w:p>
    <w:p w:rsidR="00CE7733" w:rsidRDefault="00CE7733">
      <w:r w:rsidRPr="00CE7733">
        <w:t>Образует межклеточное вещество и кристаллы в клетках растений. Входит в состав костей, раковин, известковых скелетов</w:t>
      </w:r>
    </w:p>
    <w:p w:rsidR="00CE7733" w:rsidRDefault="00CE7733"/>
    <w:sectPr w:rsidR="00CE7733" w:rsidSect="009B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E7733"/>
    <w:rsid w:val="009B7499"/>
    <w:rsid w:val="00CE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2014-01-10T12:39:00Z</dcterms:created>
  <dcterms:modified xsi:type="dcterms:W3CDTF">2014-01-10T12:42:00Z</dcterms:modified>
</cp:coreProperties>
</file>