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43165963"/>
        <w:docPartObj>
          <w:docPartGallery w:val="Cover Pages"/>
          <w:docPartUnique/>
        </w:docPartObj>
      </w:sdtPr>
      <w:sdtEndPr>
        <w:rPr>
          <w:i/>
          <w:sz w:val="24"/>
          <w:szCs w:val="24"/>
        </w:rPr>
      </w:sdtEndPr>
      <w:sdtContent>
        <w:p w:rsidR="00A41AFE" w:rsidRDefault="00A41AFE"/>
        <w:p w:rsidR="00A41AFE" w:rsidRDefault="00A41AFE" w:rsidP="00A41AFE">
          <w:pPr>
            <w:jc w:val="center"/>
            <w:rPr>
              <w:i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4569763" wp14:editId="58FA644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679950" cy="1802130"/>
                    <wp:effectExtent l="0" t="0" r="12700" b="762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79950" cy="1802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1AFE" w:rsidRPr="00A41AFE" w:rsidRDefault="00982EB3" w:rsidP="00A41AFE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/>
                                      <w:sz w:val="56"/>
                                      <w:szCs w:val="56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Л. </w:t>
                                    </w:r>
                                    <w:proofErr w:type="spellStart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БетховенЛюдвиг</w:t>
                                    </w:r>
                                    <w:proofErr w:type="spellEnd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ван</w:t>
                                    </w:r>
                                    <w:proofErr w:type="spellEnd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Бетховен / </w:t>
                                    </w:r>
                                    <w:proofErr w:type="spellStart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Ludwig</w:t>
                                    </w:r>
                                    <w:proofErr w:type="spellEnd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van</w:t>
                                    </w:r>
                                    <w:proofErr w:type="spellEnd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Beethoven</w:t>
                                    </w:r>
                                    <w:proofErr w:type="spellEnd"/>
                                    <w:r w:rsidR="00A41AFE" w:rsidRPr="00A41AFE">
                                      <w:rPr>
                                        <w:rFonts w:eastAsiaTheme="minorHAnsi"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(1770-1827)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41AFE" w:rsidRPr="00A41AFE" w:rsidRDefault="00A41AFE" w:rsidP="00A41AFE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Краткий конспект-биография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456976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left:0;text-align:left;margin-left:0;margin-top:0;width:368.5pt;height:141.9pt;z-index:251660288;visibility:visible;mso-wrap-style:square;mso-width-percent:790;mso-height-percent:350;mso-wrap-distance-left:14.4pt;mso-wrap-distance-top:0;mso-wrap-distance-right:14.4pt;mso-wrap-distance-bottom:0;mso-position-horizontal:center;mso-position-horizontal-relative:margin;mso-position-vertical:center;mso-position-vertical-relative:margin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" filled="f" stroked="f" strokeweight=".5pt">
                    <v:textbox style="mso-fit-shape-to-text:t" inset="0,0,0,0">
                      <w:txbxContent>
                        <w:p w:rsidR="00A41AFE" w:rsidRPr="00A41AFE" w:rsidRDefault="00A41AFE" w:rsidP="00A41AFE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eastAsiaTheme="minorHAnsi"/>
                                <w:sz w:val="56"/>
                                <w:szCs w:val="56"/>
                                <w:lang w:eastAsia="en-US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Л. </w:t>
                              </w:r>
                              <w:proofErr w:type="spellStart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>БетховенЛюдвиг</w:t>
                              </w:r>
                              <w:proofErr w:type="spellEnd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>ван</w:t>
                              </w:r>
                              <w:proofErr w:type="spellEnd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 Бетховен / </w:t>
                              </w:r>
                              <w:proofErr w:type="spellStart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>Ludwig</w:t>
                              </w:r>
                              <w:proofErr w:type="spellEnd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>van</w:t>
                              </w:r>
                              <w:proofErr w:type="spellEnd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>Beethoven</w:t>
                              </w:r>
                              <w:proofErr w:type="spellEnd"/>
                              <w:r w:rsidRPr="00A41AFE">
                                <w:rPr>
                                  <w:rFonts w:eastAsiaTheme="minorHAnsi"/>
                                  <w:sz w:val="56"/>
                                  <w:szCs w:val="56"/>
                                  <w:lang w:eastAsia="en-US"/>
                                </w:rPr>
                                <w:t xml:space="preserve"> (1770-1827)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41AFE" w:rsidRPr="00A41AFE" w:rsidRDefault="00A41AFE" w:rsidP="00A41AFE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Краткий конспект-биография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41AFE" w:rsidRDefault="0024538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41AFE" w:rsidRDefault="0024538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i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A80D63" w:rsidRPr="00A80D63" w:rsidRDefault="00A80D63" w:rsidP="00A80D63">
      <w:pPr>
        <w:rPr>
          <w:i/>
          <w:sz w:val="24"/>
          <w:szCs w:val="24"/>
        </w:rPr>
      </w:pPr>
      <w:r w:rsidRPr="00A80D63">
        <w:rPr>
          <w:i/>
          <w:sz w:val="24"/>
          <w:szCs w:val="24"/>
        </w:rPr>
        <w:lastRenderedPageBreak/>
        <w:t>Моя готовность служить своим искусством бедному страждущему человечеству никогда, начиная с детских лет ... не нуждалась ни в какой награде, кроме внутренней удовлетворенности ...</w:t>
      </w:r>
    </w:p>
    <w:p w:rsidR="00A80D63" w:rsidRPr="00A80D63" w:rsidRDefault="00A80D63" w:rsidP="00A80D63">
      <w:pPr>
        <w:jc w:val="center"/>
        <w:rPr>
          <w:sz w:val="28"/>
          <w:szCs w:val="28"/>
        </w:rPr>
      </w:pPr>
      <w:r w:rsidRPr="00A80D63">
        <w:rPr>
          <w:sz w:val="28"/>
          <w:szCs w:val="28"/>
        </w:rPr>
        <w:t>Л. Бетховен</w:t>
      </w:r>
    </w:p>
    <w:p w:rsidR="00A80D63" w:rsidRPr="00A80D63" w:rsidRDefault="00A80D63" w:rsidP="00A80D63">
      <w:pPr>
        <w:jc w:val="center"/>
        <w:rPr>
          <w:sz w:val="28"/>
          <w:szCs w:val="28"/>
        </w:rPr>
      </w:pPr>
      <w:r w:rsidRPr="00A80D63">
        <w:rPr>
          <w:sz w:val="28"/>
          <w:szCs w:val="28"/>
        </w:rPr>
        <w:t xml:space="preserve">Людвиг </w:t>
      </w:r>
      <w:proofErr w:type="spellStart"/>
      <w:r w:rsidRPr="00A80D63">
        <w:rPr>
          <w:sz w:val="28"/>
          <w:szCs w:val="28"/>
        </w:rPr>
        <w:t>ван</w:t>
      </w:r>
      <w:proofErr w:type="spellEnd"/>
      <w:r w:rsidRPr="00A80D63">
        <w:rPr>
          <w:sz w:val="28"/>
          <w:szCs w:val="28"/>
        </w:rPr>
        <w:t xml:space="preserve"> Бетховен / </w:t>
      </w:r>
      <w:proofErr w:type="spellStart"/>
      <w:r w:rsidRPr="00A80D63">
        <w:rPr>
          <w:sz w:val="28"/>
          <w:szCs w:val="28"/>
        </w:rPr>
        <w:t>Ludwig</w:t>
      </w:r>
      <w:proofErr w:type="spellEnd"/>
      <w:r w:rsidRPr="00A80D63">
        <w:rPr>
          <w:sz w:val="28"/>
          <w:szCs w:val="28"/>
        </w:rPr>
        <w:t xml:space="preserve"> </w:t>
      </w:r>
      <w:proofErr w:type="spellStart"/>
      <w:r w:rsidRPr="00A80D63">
        <w:rPr>
          <w:sz w:val="28"/>
          <w:szCs w:val="28"/>
        </w:rPr>
        <w:t>van</w:t>
      </w:r>
      <w:proofErr w:type="spellEnd"/>
      <w:r w:rsidRPr="00A80D63">
        <w:rPr>
          <w:sz w:val="28"/>
          <w:szCs w:val="28"/>
        </w:rPr>
        <w:t xml:space="preserve"> </w:t>
      </w:r>
      <w:proofErr w:type="spellStart"/>
      <w:r w:rsidRPr="00A80D63">
        <w:rPr>
          <w:sz w:val="28"/>
          <w:szCs w:val="28"/>
        </w:rPr>
        <w:t>Beethoven</w:t>
      </w:r>
      <w:proofErr w:type="spellEnd"/>
    </w:p>
    <w:p w:rsidR="00A80D63" w:rsidRPr="00A80D63" w:rsidRDefault="00A80D63" w:rsidP="00A80D63">
      <w:pPr>
        <w:jc w:val="center"/>
        <w:rPr>
          <w:sz w:val="28"/>
          <w:szCs w:val="28"/>
        </w:rPr>
      </w:pPr>
      <w:r w:rsidRPr="00A80D63">
        <w:rPr>
          <w:sz w:val="28"/>
          <w:szCs w:val="28"/>
        </w:rPr>
        <w:t xml:space="preserve"> (1770-1827)</w:t>
      </w:r>
    </w:p>
    <w:p w:rsidR="00A80D63" w:rsidRDefault="00A80D63" w:rsidP="004516C1"/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Бетховену посчастливилось родиться в эпоху, которая как нельзя лучше соответствовала его натуре.  Это эпоха, богатая большими общественными событиями, главное из которых - революционный переворот во Франции.  Великая французская революция, ее идеалы имели композитора большое влияние - и на его мировоззрение, и на творчество.  Именно революция дала Бетховену основной материал для постижения «диалектики жизни».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Идея героической борьбы стала важнейшим идеей бетховенского творчества, хотя далеко не единственной.  Действенность, активное стремление к лучшему будущему, герой в единстве с массами - вот что выдвигается композитором на первый план.  Идея гражданственности, образ главного героя-борца за республиканские идеалы роднят творчество Бетховена с искусством революционного классицизма (с героическими полотнами Давида, операми </w:t>
      </w:r>
      <w:proofErr w:type="spellStart"/>
      <w:r w:rsidRPr="00A80D63">
        <w:rPr>
          <w:sz w:val="28"/>
          <w:szCs w:val="28"/>
        </w:rPr>
        <w:t>Керубини</w:t>
      </w:r>
      <w:proofErr w:type="spellEnd"/>
      <w:r w:rsidRPr="00A80D63">
        <w:rPr>
          <w:sz w:val="28"/>
          <w:szCs w:val="28"/>
        </w:rPr>
        <w:t xml:space="preserve">, революционной маршевой песней).  «Наше время требует людей, мощных духом», - говорил композитор.  Показательно, что свою единственную оперу он посвятил неостроумно Сюзанне, а мужественный </w:t>
      </w:r>
      <w:proofErr w:type="spellStart"/>
      <w:r w:rsidRPr="00A80D63">
        <w:rPr>
          <w:sz w:val="28"/>
          <w:szCs w:val="28"/>
        </w:rPr>
        <w:t>Леоноре</w:t>
      </w:r>
      <w:proofErr w:type="spellEnd"/>
      <w:r w:rsidRPr="00A80D63">
        <w:rPr>
          <w:sz w:val="28"/>
          <w:szCs w:val="28"/>
        </w:rPr>
        <w:t>.</w:t>
      </w:r>
    </w:p>
    <w:p w:rsidR="00A41AFE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Однако не только общественные события, но и личной жизни композитора способствовало тому, что героическая тематика вышла на первое место в его творчестве.  Природа одарила Бетховена любознательным, деятельным умом философа.  Его интересы всегда были чрезвычайно широкими, они распространялись на политику, литературу, религию, </w:t>
      </w:r>
      <w:r w:rsidR="00A80D63" w:rsidRPr="00A80D63">
        <w:rPr>
          <w:sz w:val="28"/>
          <w:szCs w:val="28"/>
        </w:rPr>
        <w:t xml:space="preserve">философию, естественные науки. </w:t>
      </w:r>
      <w:proofErr w:type="gramStart"/>
      <w:r w:rsidRPr="00A80D63">
        <w:rPr>
          <w:sz w:val="28"/>
          <w:szCs w:val="28"/>
        </w:rPr>
        <w:t>Поистине</w:t>
      </w:r>
      <w:proofErr w:type="gramEnd"/>
      <w:r w:rsidRPr="00A80D63">
        <w:rPr>
          <w:sz w:val="28"/>
          <w:szCs w:val="28"/>
        </w:rPr>
        <w:t xml:space="preserve"> необъятном</w:t>
      </w:r>
      <w:r w:rsidR="00A41AFE">
        <w:rPr>
          <w:sz w:val="28"/>
          <w:szCs w:val="28"/>
        </w:rPr>
        <w:t>у</w:t>
      </w:r>
      <w:r w:rsidRPr="00A80D63">
        <w:rPr>
          <w:sz w:val="28"/>
          <w:szCs w:val="28"/>
        </w:rPr>
        <w:t xml:space="preserve"> твор</w:t>
      </w:r>
      <w:r w:rsidR="00A41AFE">
        <w:rPr>
          <w:sz w:val="28"/>
          <w:szCs w:val="28"/>
        </w:rPr>
        <w:t>ческому потенциалу противостоял</w:t>
      </w:r>
      <w:r w:rsidRPr="00A80D63">
        <w:rPr>
          <w:sz w:val="28"/>
          <w:szCs w:val="28"/>
        </w:rPr>
        <w:t xml:space="preserve"> страшный недуг - глухота, которая способна, казалось бы, навсегда закрыть путь к музыке.  Бетховен нашел в себе силы пойти против судьбы, и идеи сопротивления.  Преодоление стали главным содержанием его жизни.  Именно они «выковали» героический характер.  И в каждой строке бетховенской музыки мы узнаем ее создателя - его мужественный характер, несгибаемую волю.  Густав Малер сформулировал эту мысль </w:t>
      </w:r>
      <w:r w:rsidRPr="00A80D63">
        <w:rPr>
          <w:sz w:val="28"/>
          <w:szCs w:val="28"/>
        </w:rPr>
        <w:lastRenderedPageBreak/>
        <w:t>следующим образом: «Слова, якобы сказанные Бетховеном о первой тему Пятой симфонии -</w:t>
      </w:r>
      <w:r w:rsidR="00A41AFE">
        <w:rPr>
          <w:sz w:val="28"/>
          <w:szCs w:val="28"/>
        </w:rPr>
        <w:t xml:space="preserve"> </w:t>
      </w:r>
      <w:r w:rsidRPr="00A80D63">
        <w:rPr>
          <w:sz w:val="28"/>
          <w:szCs w:val="28"/>
        </w:rPr>
        <w:t>«</w:t>
      </w:r>
      <w:r w:rsidR="00A80D63" w:rsidRPr="00A80D63">
        <w:rPr>
          <w:sz w:val="28"/>
          <w:szCs w:val="28"/>
        </w:rPr>
        <w:t>Так судьба стучится в дверь</w:t>
      </w:r>
      <w:r w:rsidR="00A41AFE">
        <w:rPr>
          <w:sz w:val="28"/>
          <w:szCs w:val="28"/>
        </w:rPr>
        <w:t xml:space="preserve">» ... </w:t>
      </w:r>
    </w:p>
    <w:p w:rsidR="004516C1" w:rsidRPr="00A41AFE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Периодизация творческой биографии Бетховена</w:t>
      </w:r>
      <w:r w:rsidR="00A41AFE" w:rsidRPr="00245389">
        <w:rPr>
          <w:sz w:val="28"/>
          <w:szCs w:val="28"/>
        </w:rPr>
        <w:t>:</w:t>
      </w:r>
    </w:p>
    <w:p w:rsidR="004516C1" w:rsidRPr="00D07057" w:rsidRDefault="004516C1" w:rsidP="004516C1">
      <w:pPr>
        <w:rPr>
          <w:i/>
          <w:sz w:val="28"/>
          <w:szCs w:val="28"/>
          <w:u w:val="single"/>
        </w:rPr>
      </w:pPr>
      <w:r w:rsidRPr="00D07057">
        <w:rPr>
          <w:i/>
          <w:sz w:val="28"/>
          <w:szCs w:val="28"/>
          <w:u w:val="single"/>
        </w:rPr>
        <w:t>I - 1782-1792 - Боннский период.  Начало творческого пути.</w:t>
      </w:r>
    </w:p>
    <w:p w:rsidR="004516C1" w:rsidRPr="00D07057" w:rsidRDefault="004516C1" w:rsidP="004516C1">
      <w:pPr>
        <w:rPr>
          <w:i/>
          <w:sz w:val="28"/>
          <w:szCs w:val="28"/>
          <w:u w:val="single"/>
        </w:rPr>
      </w:pPr>
      <w:r w:rsidRPr="00D07057">
        <w:rPr>
          <w:i/>
          <w:sz w:val="28"/>
          <w:szCs w:val="28"/>
          <w:u w:val="single"/>
        </w:rPr>
        <w:t>II - 1792-1802 - Ранний венский период.</w:t>
      </w:r>
    </w:p>
    <w:p w:rsidR="004516C1" w:rsidRPr="00D07057" w:rsidRDefault="004516C1" w:rsidP="004516C1">
      <w:pPr>
        <w:rPr>
          <w:i/>
          <w:sz w:val="28"/>
          <w:szCs w:val="28"/>
          <w:u w:val="single"/>
        </w:rPr>
      </w:pPr>
      <w:r w:rsidRPr="00D07057">
        <w:rPr>
          <w:i/>
          <w:sz w:val="28"/>
          <w:szCs w:val="28"/>
          <w:u w:val="single"/>
        </w:rPr>
        <w:t>III - 1802-1812 - Центральный период.  Время творческого расцвета.</w:t>
      </w:r>
    </w:p>
    <w:p w:rsidR="004516C1" w:rsidRPr="00D07057" w:rsidRDefault="004516C1" w:rsidP="004516C1">
      <w:pPr>
        <w:rPr>
          <w:i/>
          <w:sz w:val="28"/>
          <w:szCs w:val="28"/>
          <w:u w:val="single"/>
        </w:rPr>
      </w:pPr>
      <w:r w:rsidRPr="00D07057">
        <w:rPr>
          <w:i/>
          <w:sz w:val="28"/>
          <w:szCs w:val="28"/>
          <w:u w:val="single"/>
        </w:rPr>
        <w:t>IV - 1812-1815 - Переходные года.</w:t>
      </w:r>
    </w:p>
    <w:p w:rsidR="004516C1" w:rsidRDefault="004516C1" w:rsidP="004516C1">
      <w:pPr>
        <w:rPr>
          <w:i/>
          <w:sz w:val="28"/>
          <w:szCs w:val="28"/>
          <w:u w:val="single"/>
        </w:rPr>
      </w:pPr>
      <w:r w:rsidRPr="00D07057">
        <w:rPr>
          <w:i/>
          <w:sz w:val="28"/>
          <w:szCs w:val="28"/>
          <w:u w:val="single"/>
        </w:rPr>
        <w:t>V - 1816-1827 - Поздний период.</w:t>
      </w:r>
    </w:p>
    <w:p w:rsidR="00D07057" w:rsidRPr="00D07057" w:rsidRDefault="00D07057" w:rsidP="004516C1">
      <w:pPr>
        <w:rPr>
          <w:i/>
          <w:sz w:val="28"/>
          <w:szCs w:val="28"/>
          <w:u w:val="single"/>
        </w:rPr>
      </w:pPr>
    </w:p>
    <w:p w:rsidR="004516C1" w:rsidRPr="00D07057" w:rsidRDefault="004516C1" w:rsidP="004516C1">
      <w:pPr>
        <w:rPr>
          <w:b/>
          <w:sz w:val="28"/>
          <w:szCs w:val="28"/>
        </w:rPr>
      </w:pPr>
      <w:r w:rsidRPr="00D07057">
        <w:rPr>
          <w:b/>
          <w:sz w:val="28"/>
          <w:szCs w:val="28"/>
        </w:rPr>
        <w:t>Детство и юные годы Бетховена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Детство и юные годы Бетховена (до осени 1792 года) связаны с Бонном, где он родился в декабре 1770.  Его отец и дед были музыкантами.  Близок к французской границы, Бонн в XVIII веке был одним из центров немецкого просвещения.  В 1789 году здесь открыли университет, среди учебных документов которого позже была найдена зачетная книжка Бетховена.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В раннем детстве профессиональное воспитание Бетховена было доверено «случайным» учителям, которые часто менялись - знакомым отца, которые давали ему уроки игры на органе, клавесине, флейте, скрипке.  Обнаружив редкий музыкальный талант сына, отец хотел сделать из него вундеркинда, «второго Моцарта»-источник больших и постоянных доходов.  С этой целью и он сам, и приглашенные им друзья по капелле, занялись техническим тренировкой маленького Бетховена.  Его заставляли упражняться за фортепиано даже по ночам; однако первые публичные выступления юного музыканта (в 1778 году концерты в Кельне) не оправдали планов его отца.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Вундеркиндом Людвиг </w:t>
      </w:r>
      <w:proofErr w:type="spellStart"/>
      <w:r w:rsidRPr="00A80D63">
        <w:rPr>
          <w:sz w:val="28"/>
          <w:szCs w:val="28"/>
        </w:rPr>
        <w:t>ван</w:t>
      </w:r>
      <w:proofErr w:type="spellEnd"/>
      <w:r w:rsidRPr="00A80D63">
        <w:rPr>
          <w:sz w:val="28"/>
          <w:szCs w:val="28"/>
        </w:rPr>
        <w:t xml:space="preserve"> Бетховен не стал, однако довольно рано обнаружил композиторское дарование.  Большое влияние на него оказал Христиан </w:t>
      </w:r>
      <w:proofErr w:type="spellStart"/>
      <w:r w:rsidRPr="00A80D63">
        <w:rPr>
          <w:sz w:val="28"/>
          <w:szCs w:val="28"/>
        </w:rPr>
        <w:t>Готлиб</w:t>
      </w:r>
      <w:proofErr w:type="spellEnd"/>
      <w:r w:rsidRPr="00A80D63">
        <w:rPr>
          <w:sz w:val="28"/>
          <w:szCs w:val="28"/>
        </w:rPr>
        <w:t xml:space="preserve"> Нефе - человек передовых эстетических и политических убеждений, который с 11-летнего возраста учил его композиции и игре на органе.  Будучи одним из самых образованных музыкантов своей эпохи, Нефе познакомил Бетховена с произведениями Баха и Генделя, просвечивал в вопросах истории, философии, а главное - воспитывал в духе глубокого уважения к родной немецкой культуры.  Кроме того, Нефе стал первым издателем 12-летнего композитора, опубликовав один из ранних его произведений - фортепианные вариации на тему марша </w:t>
      </w:r>
      <w:proofErr w:type="spellStart"/>
      <w:r w:rsidRPr="00A80D63">
        <w:rPr>
          <w:sz w:val="28"/>
          <w:szCs w:val="28"/>
        </w:rPr>
        <w:t>Дресслера</w:t>
      </w:r>
      <w:proofErr w:type="spellEnd"/>
      <w:r w:rsidRPr="00A80D63">
        <w:rPr>
          <w:sz w:val="28"/>
          <w:szCs w:val="28"/>
        </w:rPr>
        <w:t xml:space="preserve"> (1782г.).  </w:t>
      </w:r>
      <w:r w:rsidRPr="00A80D63">
        <w:rPr>
          <w:sz w:val="28"/>
          <w:szCs w:val="28"/>
        </w:rPr>
        <w:lastRenderedPageBreak/>
        <w:t>Эти вариации стали первым сохранившимся произведением Бетховена.  В следующем году были закончены три фортепианные сонаты.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К этому времени Бетховен уже стал работать в оркестре театра и занимал должность помощника органиста в придворной капелле, а чуть позже еще и подрабатывал уроками музыки в аристократических семьях (из-за бедности семьи он был вынужден очень рано поступить на службу).  Поэтому он не получил систематического образования: школу посещал лишь до 11 лет, всю жизнь писал с ошибками и так и не знал таблицы умножения.  Однако, благодаря своей упорства Бетховен сумел стать образованным человеком: самостоятельно освоил латинский, французский и итальянский язык, постоянно много читал.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Мечтая учиться у Моцарта, в 1787 году Бетховен побывал в Вене и познакомился со своим кумиром.  Моцарт, прослушав импровизацию юношу, сказал: «Обратите на него внимание; он когда-нибудь заставит мир говорить о себе».  Стать учеником Моцарта Бетховену не удалось: из-за смертельной болезни матери он был вынужден срочно вернуться обратно в Бонн.  Там он нашел моральную поддержку в образованной семье </w:t>
      </w:r>
      <w:proofErr w:type="spellStart"/>
      <w:r w:rsidRPr="00A80D63">
        <w:rPr>
          <w:sz w:val="28"/>
          <w:szCs w:val="28"/>
        </w:rPr>
        <w:t>Брейнинг</w:t>
      </w:r>
      <w:proofErr w:type="spellEnd"/>
      <w:r w:rsidRPr="00A80D63">
        <w:rPr>
          <w:sz w:val="28"/>
          <w:szCs w:val="28"/>
        </w:rPr>
        <w:t>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Идеи Французской революции были с энтузиазмом встречены Боннского друзьями Бетховена и имели сильное влияние на формирование его демократических убеждений.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Композиторское дарование Бетховена развивалось не столь стремительно, как феноменальный талант Моцарта.  Составлял Бетховен довольно медленно.  За 10 лет Боннского периода (1782-1792) было написано 50 произведений, в том числе 2 кантаты, несколько фортепианных сонат (называемых ныне Сонатина), 3 фортепианных квартета, 2 трио.  Большую часть Боннской творчества составляют также вариации и песни, предназначенные для любительского </w:t>
      </w:r>
      <w:proofErr w:type="spellStart"/>
      <w:r w:rsidRPr="00A80D63">
        <w:rPr>
          <w:sz w:val="28"/>
          <w:szCs w:val="28"/>
        </w:rPr>
        <w:t>музицирования</w:t>
      </w:r>
      <w:proofErr w:type="spellEnd"/>
      <w:r w:rsidRPr="00A80D63">
        <w:rPr>
          <w:sz w:val="28"/>
          <w:szCs w:val="28"/>
        </w:rPr>
        <w:t>.  Среди них - всем знакомая песня «Сурок».</w:t>
      </w:r>
    </w:p>
    <w:p w:rsidR="004516C1" w:rsidRPr="00A80D63" w:rsidRDefault="004516C1" w:rsidP="004516C1">
      <w:pPr>
        <w:rPr>
          <w:b/>
          <w:sz w:val="28"/>
          <w:szCs w:val="28"/>
        </w:rPr>
      </w:pPr>
      <w:r w:rsidRPr="00A80D63">
        <w:rPr>
          <w:b/>
          <w:sz w:val="28"/>
          <w:szCs w:val="28"/>
        </w:rPr>
        <w:t>Ранний венский период (1792-1802)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Несмотря на свежесть и яркость юношеских произведений, Бетховен понимал, что ему необходимо серьезно учиться.  8 ноября 1792 года году он окончательно покинул Бонн и переехал в Вену - крупнейшего музыкального центра Европы.  Здесь он занимался контрапунктом и композицией у И. Гайдна, И. </w:t>
      </w:r>
      <w:proofErr w:type="spellStart"/>
      <w:r w:rsidRPr="00A80D63">
        <w:rPr>
          <w:sz w:val="28"/>
          <w:szCs w:val="28"/>
        </w:rPr>
        <w:t>Шенка</w:t>
      </w:r>
      <w:proofErr w:type="spellEnd"/>
      <w:r w:rsidRPr="00A80D63">
        <w:rPr>
          <w:sz w:val="28"/>
          <w:szCs w:val="28"/>
        </w:rPr>
        <w:t xml:space="preserve">, И. </w:t>
      </w:r>
      <w:proofErr w:type="spellStart"/>
      <w:r w:rsidRPr="00A80D63">
        <w:rPr>
          <w:sz w:val="28"/>
          <w:szCs w:val="28"/>
        </w:rPr>
        <w:t>Альбрехтсбергера</w:t>
      </w:r>
      <w:proofErr w:type="spellEnd"/>
      <w:r w:rsidRPr="00A80D63">
        <w:rPr>
          <w:sz w:val="28"/>
          <w:szCs w:val="28"/>
        </w:rPr>
        <w:t xml:space="preserve"> и А. Сальери.  Одновременно Бетховен начал выступать как пианист и вскоре завоевал славу непревзойденного импровизатора и яркого виртуоза.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lastRenderedPageBreak/>
        <w:t xml:space="preserve">Молодому виртуозу оказывали покровительство многие знатные любителей музыки - М. </w:t>
      </w:r>
      <w:proofErr w:type="spellStart"/>
      <w:r w:rsidRPr="00A80D63">
        <w:rPr>
          <w:sz w:val="28"/>
          <w:szCs w:val="28"/>
        </w:rPr>
        <w:t>Лихновский</w:t>
      </w:r>
      <w:proofErr w:type="spellEnd"/>
      <w:r w:rsidRPr="00A80D63">
        <w:rPr>
          <w:sz w:val="28"/>
          <w:szCs w:val="28"/>
        </w:rPr>
        <w:t xml:space="preserve">, Ф. </w:t>
      </w:r>
      <w:proofErr w:type="spellStart"/>
      <w:r w:rsidRPr="00A80D63">
        <w:rPr>
          <w:sz w:val="28"/>
          <w:szCs w:val="28"/>
        </w:rPr>
        <w:t>Лобковиц</w:t>
      </w:r>
      <w:proofErr w:type="spellEnd"/>
      <w:r w:rsidRPr="00A80D63">
        <w:rPr>
          <w:sz w:val="28"/>
          <w:szCs w:val="28"/>
        </w:rPr>
        <w:t>, российский посол А. Разумовский и другие, в их салонах впервые звучали бетховенские сонаты, трио, квартеты, а впоследствии даже симфонии.  Их имена можно найти в посвящениях многих произведений композитора.  Однако манера Бетховена держаться со своими покровителями была почти неслыханной для того времени.  Гордый и независимый, он никому не прощал попыток унизить его человеческое достоинство.  Известны легендарные слова, брошенные композитором меценату, который оскорбил его: «Князей было и будет тысячи, Бетховен же только один».  Бетховен был учителем К. Черни и Ф. Риса по фортепиано (оба они завоевали со европейскую славу) и эрцгерцога Австрии Рудольфа по композиции. Сначала Бетховен писал преимущественно фортепианную и камерную музыку: 3 фортепианные концерты и 2 десятка фортепианных сонат, 9 (из 10) скрипичных сонат (№ 9 - «</w:t>
      </w:r>
      <w:proofErr w:type="spellStart"/>
      <w:r w:rsidRPr="00A80D63">
        <w:rPr>
          <w:sz w:val="28"/>
          <w:szCs w:val="28"/>
        </w:rPr>
        <w:t>Крейцерова</w:t>
      </w:r>
      <w:proofErr w:type="spellEnd"/>
      <w:r w:rsidRPr="00A80D63">
        <w:rPr>
          <w:sz w:val="28"/>
          <w:szCs w:val="28"/>
        </w:rPr>
        <w:t>»), 2 виолончельный сонаты, 6 струнных квартетов, ряд ансамблей для различных инструментов, балет «творения Прометея».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С началом XIX века началось и симфоническое творчество Бетховена: в 1800 году он закончил свою Первую симфонию, а в 1802 - вторую.  В это же время была написана его единственная оратория «Христос на Масличной горе».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>В 1797 году появились первые признаки неизлечимой болезни - прогрессирующей глухоты и осознание безнадежности всех попыток лечения недуга привело Бетховена к душевному кризису 1802, которая отразился в знаменитом документе - «</w:t>
      </w:r>
      <w:proofErr w:type="spellStart"/>
      <w:r w:rsidRPr="00A80D63">
        <w:rPr>
          <w:sz w:val="28"/>
          <w:szCs w:val="28"/>
        </w:rPr>
        <w:t>Гейлигенштадтскому</w:t>
      </w:r>
      <w:proofErr w:type="spellEnd"/>
      <w:r w:rsidRPr="00A80D63">
        <w:rPr>
          <w:sz w:val="28"/>
          <w:szCs w:val="28"/>
        </w:rPr>
        <w:t xml:space="preserve"> завещании».  Выходом из кризиса стало творчество: «... Не хватало немногого, чтобы я покончил с собой», - писал композитор.  - «Только оно, искусство, оно меня удержало».</w:t>
      </w:r>
    </w:p>
    <w:p w:rsidR="004516C1" w:rsidRPr="00A80D63" w:rsidRDefault="004516C1" w:rsidP="004516C1">
      <w:pPr>
        <w:rPr>
          <w:b/>
          <w:sz w:val="28"/>
          <w:szCs w:val="28"/>
        </w:rPr>
      </w:pPr>
      <w:r w:rsidRPr="00A80D63">
        <w:rPr>
          <w:b/>
          <w:sz w:val="28"/>
          <w:szCs w:val="28"/>
        </w:rPr>
        <w:t>Центральный период творчества (1802-1812)</w:t>
      </w:r>
    </w:p>
    <w:p w:rsidR="004516C1" w:rsidRPr="00A80D63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1802-12 годы - время блестящего расцвета гения Бетховена.  Глубоко выстраданные им идеи преодоления страдания силой духа и победы света над тьмой после ожесточенной борьбы оказались созвучными идеям Французской революции.  Эти идеи воплотились в 3-й </w:t>
      </w:r>
      <w:proofErr w:type="gramStart"/>
      <w:r w:rsidRPr="00A80D63">
        <w:rPr>
          <w:sz w:val="28"/>
          <w:szCs w:val="28"/>
        </w:rPr>
        <w:t>( «</w:t>
      </w:r>
      <w:proofErr w:type="gramEnd"/>
      <w:r w:rsidRPr="00A80D63">
        <w:rPr>
          <w:sz w:val="28"/>
          <w:szCs w:val="28"/>
        </w:rPr>
        <w:t>Героической») и Пятой симфонии, в опере «</w:t>
      </w:r>
      <w:proofErr w:type="spellStart"/>
      <w:r w:rsidRPr="00A80D63">
        <w:rPr>
          <w:sz w:val="28"/>
          <w:szCs w:val="28"/>
        </w:rPr>
        <w:t>Фиделио</w:t>
      </w:r>
      <w:proofErr w:type="spellEnd"/>
      <w:r w:rsidRPr="00A80D63">
        <w:rPr>
          <w:sz w:val="28"/>
          <w:szCs w:val="28"/>
        </w:rPr>
        <w:t>», в музыке к трагедии Гете «Эгмонт», в Сонате - № 23 ( «Аппассионату»).</w:t>
      </w:r>
    </w:p>
    <w:p w:rsidR="004516C1" w:rsidRPr="00A41AFE" w:rsidRDefault="004516C1" w:rsidP="004516C1">
      <w:pPr>
        <w:rPr>
          <w:sz w:val="28"/>
          <w:szCs w:val="28"/>
          <w:u w:val="single"/>
        </w:rPr>
      </w:pPr>
      <w:r w:rsidRPr="00A41AFE">
        <w:rPr>
          <w:sz w:val="28"/>
          <w:szCs w:val="28"/>
          <w:u w:val="single"/>
        </w:rPr>
        <w:t>Всего композитором в эти годы были созданы:</w:t>
      </w:r>
    </w:p>
    <w:p w:rsidR="004516C1" w:rsidRPr="00A80D63" w:rsidRDefault="00A41AFE" w:rsidP="004516C1">
      <w:pPr>
        <w:rPr>
          <w:sz w:val="28"/>
          <w:szCs w:val="28"/>
        </w:rPr>
      </w:pPr>
      <w:r>
        <w:rPr>
          <w:sz w:val="28"/>
          <w:szCs w:val="28"/>
        </w:rPr>
        <w:t>шесть симфоний (</w:t>
      </w:r>
      <w:r w:rsidR="004516C1" w:rsidRPr="00A80D63">
        <w:rPr>
          <w:sz w:val="28"/>
          <w:szCs w:val="28"/>
        </w:rPr>
        <w:t>№ 3 -8), квартеты № 7-11 и другие камерные ансамбли, опера «</w:t>
      </w:r>
      <w:proofErr w:type="spellStart"/>
      <w:r w:rsidR="004516C1" w:rsidRPr="00A80D63">
        <w:rPr>
          <w:sz w:val="28"/>
          <w:szCs w:val="28"/>
        </w:rPr>
        <w:t>Фиделио</w:t>
      </w:r>
      <w:proofErr w:type="spellEnd"/>
      <w:r w:rsidR="004516C1" w:rsidRPr="00A80D63">
        <w:rPr>
          <w:sz w:val="28"/>
          <w:szCs w:val="28"/>
        </w:rPr>
        <w:t>», 4 и 5 фортепианные концерты, Скрипичный концерт, а также Тройной концерт для скрипки, виолончели и фортепиано с оркестром.</w:t>
      </w:r>
    </w:p>
    <w:p w:rsidR="004516C1" w:rsidRPr="00A80D63" w:rsidRDefault="004516C1" w:rsidP="004516C1">
      <w:pPr>
        <w:rPr>
          <w:b/>
          <w:sz w:val="28"/>
          <w:szCs w:val="28"/>
        </w:rPr>
      </w:pPr>
      <w:r w:rsidRPr="00A80D63">
        <w:rPr>
          <w:b/>
          <w:sz w:val="28"/>
          <w:szCs w:val="28"/>
        </w:rPr>
        <w:lastRenderedPageBreak/>
        <w:t>Переходные года (1812-1815)</w:t>
      </w:r>
    </w:p>
    <w:p w:rsidR="004516C1" w:rsidRDefault="004516C1" w:rsidP="004516C1">
      <w:pPr>
        <w:rPr>
          <w:sz w:val="28"/>
          <w:szCs w:val="28"/>
        </w:rPr>
      </w:pPr>
      <w:r w:rsidRPr="00A80D63">
        <w:rPr>
          <w:sz w:val="28"/>
          <w:szCs w:val="28"/>
        </w:rPr>
        <w:t xml:space="preserve">1812-15 годы - переломные в политической и духовной жизни Европы.  По периоду наполеоновских войн и подъемом освободительного движения ушел Венский конгресс (1814-15), после которого во внутренней и внешней политике европейских стран усилились реакционно-монархические тенденции.  Стиль героического классицизма уступил место романтизму, который стал ведущим направлением в литературе и успел заявить о себе в музыке (Ф. Шуберт).  Бетховен отдал дань победного триумфа, создав эффектную симфоническую фантазию «Битва при </w:t>
      </w:r>
      <w:proofErr w:type="spellStart"/>
      <w:r w:rsidRPr="00A80D63">
        <w:rPr>
          <w:sz w:val="28"/>
          <w:szCs w:val="28"/>
        </w:rPr>
        <w:t>Виттории</w:t>
      </w:r>
      <w:proofErr w:type="spellEnd"/>
      <w:r w:rsidRPr="00A80D63">
        <w:rPr>
          <w:sz w:val="28"/>
          <w:szCs w:val="28"/>
        </w:rPr>
        <w:t>» и кантату «Счастливое мгновение», премьеры которых были приурочены к Венско</w:t>
      </w:r>
      <w:r w:rsidR="00A41AFE">
        <w:rPr>
          <w:sz w:val="28"/>
          <w:szCs w:val="28"/>
        </w:rPr>
        <w:t>му</w:t>
      </w:r>
      <w:r w:rsidRPr="00A80D63">
        <w:rPr>
          <w:sz w:val="28"/>
          <w:szCs w:val="28"/>
        </w:rPr>
        <w:t xml:space="preserve"> конгресс</w:t>
      </w:r>
      <w:r w:rsidR="00A41AFE">
        <w:rPr>
          <w:sz w:val="28"/>
          <w:szCs w:val="28"/>
        </w:rPr>
        <w:t>у,</w:t>
      </w:r>
      <w:r w:rsidRPr="00A80D63">
        <w:rPr>
          <w:sz w:val="28"/>
          <w:szCs w:val="28"/>
        </w:rPr>
        <w:t xml:space="preserve"> и принесли Бетховену неслыханный успех.  Однако в других произведениях 1813-17 годов отразились настойчивые и порой мучительные поиски новых путей.  В это время были написаны виолончельный (№ 4, 5) и фортепианные (№ 27, 28) сонаты, несколько десятков обработок песен разных народов для голоса с ансамблем, первый в истории жанра вокальный цикл «К далекой возлюбленной» (1815).  Стиль этих произведений - экспериментальный, с множеством гениальных находок, однако не всегда столь же цельный, как в период «революционного классицизма».</w:t>
      </w:r>
    </w:p>
    <w:p w:rsidR="00D07057" w:rsidRDefault="00D07057" w:rsidP="004516C1">
      <w:pPr>
        <w:rPr>
          <w:sz w:val="28"/>
          <w:szCs w:val="28"/>
        </w:rPr>
      </w:pPr>
    </w:p>
    <w:p w:rsidR="00D07057" w:rsidRPr="00D07057" w:rsidRDefault="00D07057" w:rsidP="00D070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</w:t>
      </w:r>
      <w:r w:rsidRPr="00D07057">
        <w:rPr>
          <w:b/>
          <w:sz w:val="32"/>
          <w:szCs w:val="32"/>
        </w:rPr>
        <w:t xml:space="preserve"> традициях</w:t>
      </w:r>
    </w:p>
    <w:p w:rsidR="00D07057" w:rsidRPr="00D07057" w:rsidRDefault="00D07057" w:rsidP="00D07057">
      <w:pPr>
        <w:rPr>
          <w:sz w:val="28"/>
          <w:szCs w:val="28"/>
        </w:rPr>
      </w:pPr>
      <w:r w:rsidRPr="00D07057">
        <w:rPr>
          <w:sz w:val="28"/>
          <w:szCs w:val="28"/>
        </w:rPr>
        <w:t xml:space="preserve">О Бетховене обычно </w:t>
      </w:r>
      <w:proofErr w:type="gramStart"/>
      <w:r w:rsidRPr="00D07057">
        <w:rPr>
          <w:sz w:val="28"/>
          <w:szCs w:val="28"/>
        </w:rPr>
        <w:t>говорят</w:t>
      </w:r>
      <w:proofErr w:type="gramEnd"/>
      <w:r w:rsidRPr="00D07057">
        <w:rPr>
          <w:sz w:val="28"/>
          <w:szCs w:val="28"/>
        </w:rPr>
        <w:t xml:space="preserve"> как о композиторе, который, с одной стороны, завершает классическую эпоху в музыке, с другой - открывает дорогу романтизма.  В целом это верно, однако его музыка не совпадает полностью с требованиями ни того, ни другого стиля.  Композитор настолько универсален, что никакие стилистические признаки не охватывают всю полноту его творческого лица.  Иногда в один и тот же год он писал произведения, столь контрастные между собой, что распознать черты общности между ними чрезвычайно сложно (например, 5 и 6 симфонии</w:t>
      </w:r>
      <w:r>
        <w:rPr>
          <w:sz w:val="28"/>
          <w:szCs w:val="28"/>
        </w:rPr>
        <w:t>).</w:t>
      </w:r>
      <w:r w:rsidRPr="00D0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07057">
        <w:rPr>
          <w:sz w:val="28"/>
          <w:szCs w:val="28"/>
        </w:rPr>
        <w:t>Если же сравнить произведения, созданные в разные периоды, например, в ранней и зрелый, или зрелый и поздний, то они порой воспринимаются как творения различных художественных эпох.</w:t>
      </w:r>
    </w:p>
    <w:p w:rsidR="00D07057" w:rsidRPr="00A80D63" w:rsidRDefault="00D07057" w:rsidP="00D07057">
      <w:pPr>
        <w:rPr>
          <w:sz w:val="28"/>
          <w:szCs w:val="28"/>
        </w:rPr>
      </w:pPr>
      <w:r w:rsidRPr="00D07057">
        <w:rPr>
          <w:sz w:val="28"/>
          <w:szCs w:val="28"/>
        </w:rPr>
        <w:t xml:space="preserve">Вместе с тем, музыка Бетховена, при всей ее новизне, неразрывно связана с предыдущей немецкой культурой.  В ней бесспорно влияние философской лирики Баха, торжественно героических образов </w:t>
      </w:r>
      <w:proofErr w:type="spellStart"/>
      <w:r w:rsidRPr="00D07057">
        <w:rPr>
          <w:sz w:val="28"/>
          <w:szCs w:val="28"/>
        </w:rPr>
        <w:t>генделевских</w:t>
      </w:r>
      <w:proofErr w:type="spellEnd"/>
      <w:r w:rsidRPr="00D07057">
        <w:rPr>
          <w:sz w:val="28"/>
          <w:szCs w:val="28"/>
        </w:rPr>
        <w:t xml:space="preserve"> ораторий, опер Глюка, </w:t>
      </w:r>
      <w:r>
        <w:rPr>
          <w:sz w:val="28"/>
          <w:szCs w:val="28"/>
        </w:rPr>
        <w:t xml:space="preserve">произведений Гайдна и Моцарта. </w:t>
      </w:r>
      <w:r w:rsidRPr="00D07057">
        <w:rPr>
          <w:sz w:val="28"/>
          <w:szCs w:val="28"/>
        </w:rPr>
        <w:t xml:space="preserve">В формирование бетховенского стиля внесло свой вклад и музыкальное искусство других </w:t>
      </w:r>
      <w:r w:rsidRPr="00D07057">
        <w:rPr>
          <w:sz w:val="28"/>
          <w:szCs w:val="28"/>
        </w:rPr>
        <w:lastRenderedPageBreak/>
        <w:t>стран, в первую очередь Франции, ее массовых революционных жанров, столь далеких от галантно-чувс</w:t>
      </w:r>
      <w:r>
        <w:rPr>
          <w:sz w:val="28"/>
          <w:szCs w:val="28"/>
        </w:rPr>
        <w:t xml:space="preserve">твительного стиля XVIII века. </w:t>
      </w:r>
      <w:r w:rsidRPr="00D07057">
        <w:rPr>
          <w:sz w:val="28"/>
          <w:szCs w:val="28"/>
        </w:rPr>
        <w:t>Типичные для него орнаментальные украшения, задержания, мягкое окончание уходят в прошлое.  Многие фанфарно-маршевы</w:t>
      </w:r>
      <w:r>
        <w:rPr>
          <w:sz w:val="28"/>
          <w:szCs w:val="28"/>
        </w:rPr>
        <w:t>е</w:t>
      </w:r>
      <w:r w:rsidRPr="00D07057">
        <w:rPr>
          <w:sz w:val="28"/>
          <w:szCs w:val="28"/>
        </w:rPr>
        <w:t xml:space="preserve"> тем</w:t>
      </w:r>
      <w:r>
        <w:rPr>
          <w:sz w:val="28"/>
          <w:szCs w:val="28"/>
        </w:rPr>
        <w:t>ы</w:t>
      </w:r>
      <w:r w:rsidRPr="00D07057">
        <w:rPr>
          <w:sz w:val="28"/>
          <w:szCs w:val="28"/>
        </w:rPr>
        <w:t xml:space="preserve"> бетховенских произведений, которые близки песням и гимнам Французской революции.  Они ярко иллюстрируют строгую, благородную простоту музыки композитора, который любил повторять: «Всегда проще».</w:t>
      </w:r>
    </w:p>
    <w:p w:rsidR="004516C1" w:rsidRPr="00A80D63" w:rsidRDefault="004516C1" w:rsidP="004516C1">
      <w:pPr>
        <w:rPr>
          <w:sz w:val="28"/>
          <w:szCs w:val="28"/>
        </w:rPr>
      </w:pPr>
    </w:p>
    <w:sectPr w:rsidR="004516C1" w:rsidRPr="00A80D63" w:rsidSect="00D0705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B3" w:rsidRDefault="00982EB3" w:rsidP="00D07057">
      <w:pPr>
        <w:spacing w:after="0" w:line="240" w:lineRule="auto"/>
      </w:pPr>
      <w:r>
        <w:separator/>
      </w:r>
    </w:p>
  </w:endnote>
  <w:endnote w:type="continuationSeparator" w:id="0">
    <w:p w:rsidR="00982EB3" w:rsidRDefault="00982EB3" w:rsidP="00D0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433198"/>
      <w:docPartObj>
        <w:docPartGallery w:val="Page Numbers (Bottom of Page)"/>
        <w:docPartUnique/>
      </w:docPartObj>
    </w:sdtPr>
    <w:sdtEndPr/>
    <w:sdtContent>
      <w:p w:rsidR="00D07057" w:rsidRDefault="00D070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89">
          <w:rPr>
            <w:noProof/>
          </w:rPr>
          <w:t>3</w:t>
        </w:r>
        <w:r>
          <w:fldChar w:fldCharType="end"/>
        </w:r>
      </w:p>
    </w:sdtContent>
  </w:sdt>
  <w:p w:rsidR="00D07057" w:rsidRDefault="00D070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B3" w:rsidRDefault="00982EB3" w:rsidP="00D07057">
      <w:pPr>
        <w:spacing w:after="0" w:line="240" w:lineRule="auto"/>
      </w:pPr>
      <w:r>
        <w:separator/>
      </w:r>
    </w:p>
  </w:footnote>
  <w:footnote w:type="continuationSeparator" w:id="0">
    <w:p w:rsidR="00982EB3" w:rsidRDefault="00982EB3" w:rsidP="00D07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3"/>
    <w:rsid w:val="000D1B43"/>
    <w:rsid w:val="00245389"/>
    <w:rsid w:val="004516C1"/>
    <w:rsid w:val="00675CEB"/>
    <w:rsid w:val="00982EB3"/>
    <w:rsid w:val="00A41AFE"/>
    <w:rsid w:val="00A80D63"/>
    <w:rsid w:val="00B0398E"/>
    <w:rsid w:val="00D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08C7"/>
  <w15:chartTrackingRefBased/>
  <w15:docId w15:val="{0474440E-7068-458C-9BD6-BEFA9C7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1A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1AFE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0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057"/>
  </w:style>
  <w:style w:type="paragraph" w:styleId="a7">
    <w:name w:val="footer"/>
    <w:basedOn w:val="a"/>
    <w:link w:val="a8"/>
    <w:uiPriority w:val="99"/>
    <w:unhideWhenUsed/>
    <w:rsid w:val="00D0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Л. БетховенЛюдвиг ван Бетховен / Ludwig van Beethoven (1770-1827)</dc:title>
  <dc:subject>Краткий конспект-биография</dc:subject>
  <dc:creator>Евгений Кузьменко</dc:creator>
  <cp:keywords/>
  <dc:description/>
  <cp:lastModifiedBy>Евгений Кузьменко</cp:lastModifiedBy>
  <cp:revision>5</cp:revision>
  <dcterms:created xsi:type="dcterms:W3CDTF">2020-09-25T19:24:00Z</dcterms:created>
  <dcterms:modified xsi:type="dcterms:W3CDTF">2020-09-26T14:20:00Z</dcterms:modified>
</cp:coreProperties>
</file>