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480" w:rsidRPr="00D94480" w:rsidRDefault="00D94480" w:rsidP="00D94480">
      <w:pPr>
        <w:shd w:val="clear" w:color="auto" w:fill="FFF4EC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D94480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 wp14:anchorId="1BB827D4" wp14:editId="02DCC031">
            <wp:extent cx="3829050" cy="5095875"/>
            <wp:effectExtent l="0" t="0" r="0" b="9525"/>
            <wp:docPr id="1" name="Рисунок 1" descr="Ангел-хран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гел-хранител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480" w:rsidRPr="00D94480" w:rsidRDefault="00D94480" w:rsidP="00D94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Сегодня праздник Успения Божией Матери, вечером мы были в </w:t>
      </w:r>
      <w:proofErr w:type="spell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Успенком</w:t>
      </w:r>
      <w:proofErr w:type="spell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 кафедральном соборе Трифонова монастыря. И наконец-то я взяла с собой фотоаппарат, чтобы показать красоту любимого города. Город наш очень древний (через несколько лет будет отмечать свой 650-летний юбилей) и красивый, с богатой историей, самобытной культурой и уникальными народными промыслами, такими как известная на весь мир дымковская игрушка. У каждого города есть свои тайны. И я хочу показать маленькие тайны нашего большого города, которые мы не замечаем в спешке наших будних дней, а ведь именно они создают неповторимое лицо города.</w:t>
      </w:r>
      <w:bookmarkStart w:id="0" w:name="cutid1"/>
      <w:bookmarkEnd w:id="0"/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Начну я свой первый фоторепортаж с жемчужины Вятского края - Свято-Успенского Трифонова монастыря. Погода в городе сегодня была облачная, с кратковременными дождями, но на момент съёмки было только ветрено. Итак, мои первые работы, - я не фотограф, а только учусь, поэтому шедевров </w:t>
      </w:r>
      <w:proofErr w:type="spell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фотомастерства</w:t>
      </w:r>
      <w:proofErr w:type="spell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 здесь нет. Но есть любовь к родному городу Вятке.</w:t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</w:p>
    <w:p w:rsidR="00D94480" w:rsidRPr="00D94480" w:rsidRDefault="00D94480" w:rsidP="00D94480">
      <w:pPr>
        <w:shd w:val="clear" w:color="auto" w:fill="FFF4EC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D94480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5C3CF1B9" wp14:editId="29122930">
            <wp:extent cx="5124450" cy="3714750"/>
            <wp:effectExtent l="0" t="0" r="0" b="0"/>
            <wp:docPr id="2" name="Рисунок 2" descr="Успенский собор Трифонова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спенский собор Трифонова монастыр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i/>
          <w:iCs/>
          <w:color w:val="333333"/>
          <w:sz w:val="23"/>
          <w:szCs w:val="23"/>
          <w:lang w:eastAsia="ru-RU"/>
        </w:rPr>
        <w:t>Успенский собор Трифонова монастыря (XVII в.)</w:t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 wp14:anchorId="38C2EE41" wp14:editId="293B08F5">
            <wp:extent cx="5572125" cy="3600450"/>
            <wp:effectExtent l="0" t="0" r="9525" b="0"/>
            <wp:docPr id="3" name="Рисунок 3" descr="Никольская надвратная церк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икольская надвратная церков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i/>
          <w:iCs/>
          <w:color w:val="333333"/>
          <w:sz w:val="23"/>
          <w:szCs w:val="23"/>
          <w:lang w:eastAsia="ru-RU"/>
        </w:rPr>
        <w:t>Никольская надвратная церковь Трифонова монастыря</w:t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58D37492" wp14:editId="432BEF83">
            <wp:extent cx="5334000" cy="3638550"/>
            <wp:effectExtent l="0" t="0" r="0" b="0"/>
            <wp:docPr id="4" name="Рисунок 4" descr="Настоятельские палаты Трифонова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стоятельские палаты Трифонова монастыр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i/>
          <w:iCs/>
          <w:color w:val="333333"/>
          <w:sz w:val="23"/>
          <w:szCs w:val="23"/>
          <w:lang w:eastAsia="ru-RU"/>
        </w:rPr>
        <w:t>Настоятельские палаты Трифонова монастыря</w:t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 wp14:anchorId="079052B4" wp14:editId="46C17C43">
            <wp:extent cx="3371850" cy="3162300"/>
            <wp:effectExtent l="0" t="0" r="0" b="0"/>
            <wp:docPr id="5" name="Рисунок 5" descr="Сторожевая башня Трифонова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орожевая башня Трифонова монастыр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i/>
          <w:iCs/>
          <w:color w:val="333333"/>
          <w:sz w:val="23"/>
          <w:szCs w:val="23"/>
          <w:lang w:eastAsia="ru-RU"/>
        </w:rPr>
        <w:t>Сторожевая башня Трифонова монастыря с ангелом-хранителем</w:t>
      </w:r>
    </w:p>
    <w:p w:rsidR="00D94480" w:rsidRPr="00D94480" w:rsidRDefault="00D94480" w:rsidP="00D94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480" w:rsidRPr="00D94480" w:rsidRDefault="00D94480" w:rsidP="00D94480">
      <w:pPr>
        <w:shd w:val="clear" w:color="auto" w:fill="FFF4EC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D94480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2B428C89" wp14:editId="33163E82">
            <wp:extent cx="5600700" cy="3057525"/>
            <wp:effectExtent l="0" t="0" r="0" b="9525"/>
            <wp:docPr id="6" name="Рисунок 6" descr="Серафимовский со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ерафимовский собо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gramStart"/>
      <w:r w:rsidRPr="00D94480">
        <w:rPr>
          <w:rFonts w:ascii="Arial" w:eastAsia="Times New Roman" w:hAnsi="Arial" w:cs="Arial"/>
          <w:i/>
          <w:iCs/>
          <w:color w:val="333333"/>
          <w:sz w:val="23"/>
          <w:szCs w:val="23"/>
          <w:lang w:eastAsia="ru-RU"/>
        </w:rPr>
        <w:t>Свято-Серафимовский</w:t>
      </w:r>
      <w:proofErr w:type="gramEnd"/>
      <w:r w:rsidRPr="00D94480">
        <w:rPr>
          <w:rFonts w:ascii="Arial" w:eastAsia="Times New Roman" w:hAnsi="Arial" w:cs="Arial"/>
          <w:i/>
          <w:iCs/>
          <w:color w:val="333333"/>
          <w:sz w:val="23"/>
          <w:szCs w:val="23"/>
          <w:lang w:eastAsia="ru-RU"/>
        </w:rPr>
        <w:t xml:space="preserve"> собор</w:t>
      </w:r>
    </w:p>
    <w:p w:rsidR="00D94480" w:rsidRPr="00D94480" w:rsidRDefault="00D94480" w:rsidP="00D94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Недалеко от Трифонова монастыря находится храм во имя преподобного Серафима Саровского. Очень интересна его история: в 1903 году вятские купцы-старообрядцы были в Сарове на прославлении в лике святых </w:t>
      </w:r>
      <w:proofErr w:type="spell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прп</w:t>
      </w:r>
      <w:proofErr w:type="spell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. Серафима. Они "так были поражены чудесами, которые Господь творил по молитвам преподобного Серафима, что перешли в единоверие", и по возвращению в Вятку решили построить храм в честь </w:t>
      </w:r>
      <w:proofErr w:type="spell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прп</w:t>
      </w:r>
      <w:proofErr w:type="spell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. Серафима Саровского чудотворца. И 13 июня 1904 года был заложен новый каменный храм.</w:t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В «Ведомости о церкви за 1913 год» указано, что здание было построено на пожертвования купцов Я. </w:t>
      </w:r>
      <w:proofErr w:type="spell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Тырышкина</w:t>
      </w:r>
      <w:proofErr w:type="spell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 и К. </w:t>
      </w:r>
      <w:proofErr w:type="spell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Ярунина</w:t>
      </w:r>
      <w:proofErr w:type="spell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. В частности, Константин Кириллович </w:t>
      </w:r>
      <w:proofErr w:type="spell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Ярунин</w:t>
      </w:r>
      <w:proofErr w:type="spell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 пожертвовал землю и два дома на углу Орловской и Успенской улиц. Проект храма разработал губернский архитектор </w:t>
      </w:r>
      <w:proofErr w:type="spell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И.А.Чарушин</w:t>
      </w:r>
      <w:proofErr w:type="spell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.</w:t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Этот храм был единственным в городе действующим в советское время и единственным в стране преподобного Серафима.</w:t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</w:p>
    <w:p w:rsidR="00D94480" w:rsidRPr="00D94480" w:rsidRDefault="00D94480" w:rsidP="00D94480">
      <w:pPr>
        <w:shd w:val="clear" w:color="auto" w:fill="FFF4EC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D94480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 wp14:anchorId="74E61227" wp14:editId="3953575B">
            <wp:extent cx="3600450" cy="2886075"/>
            <wp:effectExtent l="0" t="0" r="0" b="9525"/>
            <wp:docPr id="7" name="Рисунок 7" descr="Колокольня Спасского соб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локольня Спасского собор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i/>
          <w:iCs/>
          <w:color w:val="333333"/>
          <w:sz w:val="23"/>
          <w:szCs w:val="23"/>
          <w:lang w:eastAsia="ru-RU"/>
        </w:rPr>
        <w:t>Колокольня Спасского собора</w:t>
      </w:r>
    </w:p>
    <w:p w:rsidR="00D94480" w:rsidRPr="00D94480" w:rsidRDefault="00D94480" w:rsidP="00D94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lastRenderedPageBreak/>
        <w:br/>
      </w:r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В настоящее время Спасский собор восстанавливается. На его восстановление прихожанка Спасского собора Людмила Комарова пожертвовала 4 миллиона рублей. Её мама, Нина Ивановна Комарова, так исполнила последнее желание своей дочери, которое было указано в завещании. Именно с этих денег и начались работы по восстановлению Спасского собора. Светлая память и вечный покой в Царствии Небесном рабе Божией Людмиле.</w:t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</w:p>
    <w:p w:rsidR="00D94480" w:rsidRPr="00D94480" w:rsidRDefault="00D94480" w:rsidP="00D94480">
      <w:pPr>
        <w:shd w:val="clear" w:color="auto" w:fill="FFF4EC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D94480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 wp14:anchorId="3D2351A6" wp14:editId="0F002C04">
            <wp:extent cx="4705350" cy="2981325"/>
            <wp:effectExtent l="0" t="0" r="0" b="9525"/>
            <wp:docPr id="8" name="Рисунок 8" descr="Областная детская филармо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ластная детская филармон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i/>
          <w:iCs/>
          <w:color w:val="333333"/>
          <w:sz w:val="23"/>
          <w:szCs w:val="23"/>
          <w:lang w:eastAsia="ru-RU"/>
        </w:rPr>
        <w:t>Областная детская филармония (здание XIX века)</w:t>
      </w:r>
    </w:p>
    <w:p w:rsidR="00D94480" w:rsidRPr="00D94480" w:rsidRDefault="00D94480" w:rsidP="00D94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480" w:rsidRPr="00D94480" w:rsidRDefault="00D94480" w:rsidP="00D94480">
      <w:pPr>
        <w:shd w:val="clear" w:color="auto" w:fill="FFF4EC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D94480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 wp14:anchorId="15A24481" wp14:editId="0D2AD5E5">
            <wp:extent cx="5915025" cy="3905250"/>
            <wp:effectExtent l="0" t="0" r="9525" b="0"/>
            <wp:docPr id="9" name="Рисунок 9" descr="Музей Салтыкова-Щед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зей Салтыкова-Щедри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i/>
          <w:iCs/>
          <w:color w:val="333333"/>
          <w:sz w:val="23"/>
          <w:szCs w:val="23"/>
          <w:lang w:eastAsia="ru-RU"/>
        </w:rPr>
        <w:t xml:space="preserve">Музей </w:t>
      </w:r>
      <w:proofErr w:type="spellStart"/>
      <w:r w:rsidRPr="00D94480">
        <w:rPr>
          <w:rFonts w:ascii="Arial" w:eastAsia="Times New Roman" w:hAnsi="Arial" w:cs="Arial"/>
          <w:i/>
          <w:iCs/>
          <w:color w:val="333333"/>
          <w:sz w:val="23"/>
          <w:szCs w:val="23"/>
          <w:lang w:eastAsia="ru-RU"/>
        </w:rPr>
        <w:t>М.Е.Салтыкова</w:t>
      </w:r>
      <w:proofErr w:type="spellEnd"/>
      <w:r w:rsidRPr="00D94480">
        <w:rPr>
          <w:rFonts w:ascii="Arial" w:eastAsia="Times New Roman" w:hAnsi="Arial" w:cs="Arial"/>
          <w:i/>
          <w:iCs/>
          <w:color w:val="333333"/>
          <w:sz w:val="23"/>
          <w:szCs w:val="23"/>
          <w:lang w:eastAsia="ru-RU"/>
        </w:rPr>
        <w:t>-Щедрина</w:t>
      </w:r>
    </w:p>
    <w:p w:rsidR="00D94480" w:rsidRDefault="00D94480" w:rsidP="00D94480">
      <w:pPr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020449" w:rsidRDefault="00D94480" w:rsidP="00D94480">
      <w:bookmarkStart w:id="1" w:name="_GoBack"/>
      <w:bookmarkEnd w:id="1"/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lastRenderedPageBreak/>
        <w:br/>
      </w:r>
      <w:proofErr w:type="gram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Прямо напротив Детской филармонии находится музей </w:t>
      </w:r>
      <w:proofErr w:type="spell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М.Е.Салтыкова</w:t>
      </w:r>
      <w:proofErr w:type="spell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-Щедрина.  3 июля 1848 года Салтыков был зачислен на службу в Вятское губернское правление младшим чиновником, иначе - простым писцом, но благодаря ходатайству вятского вице-губернатора </w:t>
      </w:r>
      <w:proofErr w:type="spell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Костливцева</w:t>
      </w:r>
      <w:proofErr w:type="spell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, его товарищу по лицею,  Михаил </w:t>
      </w:r>
      <w:proofErr w:type="spell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Евграфович</w:t>
      </w:r>
      <w:proofErr w:type="spell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  быстро делает карьеру  и с 5 августа 1850 года назначен советником вятского губернского правления, - должность весьма солидная... (а вспомним, что ему</w:t>
      </w:r>
      <w:proofErr w:type="gram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 - всего 23 года).</w:t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Но в Вятке ему не нравится, - вот лишь два отрывка из писем Михаила </w:t>
      </w:r>
      <w:proofErr w:type="spell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Евграфовича</w:t>
      </w:r>
      <w:proofErr w:type="spell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 о его жизни здесь, посланных им родителю:</w:t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Д.Е. Салтыкову - 25 февраля 1852 года: "Надежды на освобождение из Вятки еще более охладились. Признаюсь тебе откровенно, </w:t>
      </w:r>
      <w:proofErr w:type="gram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что</w:t>
      </w:r>
      <w:proofErr w:type="gram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 судя по этому, я даже начинаю верить в возможность остаться в Вятке на целую жизнь, потому что нет резона к моему освобождению, ежели оно до сих пор признается невозможным. Эта </w:t>
      </w:r>
      <w:proofErr w:type="spell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преспектива</w:t>
      </w:r>
      <w:proofErr w:type="spell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 до того ужасна, что у меня волосы дыбом становятся при одной мысли об ее осуществлении. Надобно знать, что такое за город Вятка, чтобы понимать всю горечь моего положения..." </w:t>
      </w:r>
      <w:proofErr w:type="gram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(</w:t>
      </w:r>
      <w:proofErr w:type="spell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I.Там</w:t>
      </w:r>
      <w:proofErr w:type="spell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 же.</w:t>
      </w:r>
      <w:proofErr w:type="gram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 </w:t>
      </w:r>
      <w:proofErr w:type="gram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С. 111).</w:t>
      </w:r>
      <w:proofErr w:type="gramEnd"/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Д.Е. Салтыкову, 23 августа 1852 года: "Вообще жизнь моя идет как-то неладно: пятый год служу в Вятке, да и бог весть, придется ли когда-нибудь с нею расстаться. Скука смертельная, да и от дела как-то охота отпадает, а между тем дел много и все </w:t>
      </w:r>
      <w:proofErr w:type="spell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прекляузные</w:t>
      </w:r>
      <w:proofErr w:type="spell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; очень я боюсь, как бы не попасться впросак. Не писал я к тебе долго, собственно, потому, что мало времени, да и нового ничего нет. Хил, стар и </w:t>
      </w:r>
      <w:proofErr w:type="gram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ленив я стал</w:t>
      </w:r>
      <w:proofErr w:type="gram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, и ты едва ли узнаешь меня, когда нам придется свидеться. Вятка сделала на меня самое печальное влияние... " </w:t>
      </w:r>
      <w:proofErr w:type="gram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(I.</w:t>
      </w:r>
      <w:proofErr w:type="gram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 Там же. </w:t>
      </w:r>
      <w:proofErr w:type="gram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С.120).</w:t>
      </w:r>
      <w:proofErr w:type="gramEnd"/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Однако, молодой ссыльный писатель, несмотря на жалобы о местной скуке, покидает Вятку с супругой, - он выбрал себе здесь невесту, дочь местного вице-губернатора </w:t>
      </w:r>
      <w:proofErr w:type="spellStart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>Болтина</w:t>
      </w:r>
      <w:proofErr w:type="spellEnd"/>
      <w:r w:rsidRPr="00D94480">
        <w:rPr>
          <w:rFonts w:ascii="Arial" w:eastAsia="Times New Roman" w:hAnsi="Arial" w:cs="Arial"/>
          <w:color w:val="333333"/>
          <w:sz w:val="23"/>
          <w:szCs w:val="23"/>
          <w:shd w:val="clear" w:color="auto" w:fill="FFF4EC"/>
          <w:lang w:eastAsia="ru-RU"/>
        </w:rPr>
        <w:t xml:space="preserve"> (II, с.125).</w:t>
      </w:r>
    </w:p>
    <w:sectPr w:rsidR="00020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480"/>
    <w:rsid w:val="00020449"/>
    <w:rsid w:val="00D9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6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Borisova</dc:creator>
  <cp:lastModifiedBy>Irina Borisova</cp:lastModifiedBy>
  <cp:revision>1</cp:revision>
  <dcterms:created xsi:type="dcterms:W3CDTF">2017-03-26T12:06:00Z</dcterms:created>
  <dcterms:modified xsi:type="dcterms:W3CDTF">2017-03-26T12:10:00Z</dcterms:modified>
</cp:coreProperties>
</file>