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EE" w:rsidRPr="003A45EE" w:rsidRDefault="003A45EE">
      <w:pPr>
        <w:rPr>
          <w:rFonts w:ascii="Arial" w:hAnsi="Arial" w:cs="Arial"/>
          <w:i/>
          <w:color w:val="1D1B11" w:themeColor="background2" w:themeShade="1A"/>
          <w:sz w:val="32"/>
          <w:szCs w:val="32"/>
          <w:shd w:val="clear" w:color="auto" w:fill="FAFAFA"/>
        </w:rPr>
      </w:pPr>
      <w:r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                                       </w:t>
      </w:r>
      <w:r w:rsidRPr="003A45EE">
        <w:rPr>
          <w:rFonts w:ascii="Arial" w:hAnsi="Arial" w:cs="Arial"/>
          <w:i/>
          <w:color w:val="1D1B11" w:themeColor="background2" w:themeShade="1A"/>
          <w:sz w:val="32"/>
          <w:szCs w:val="32"/>
          <w:shd w:val="clear" w:color="auto" w:fill="FAFAFA"/>
        </w:rPr>
        <w:t xml:space="preserve">Сочинение </w:t>
      </w:r>
    </w:p>
    <w:p w:rsidR="003A45EE" w:rsidRPr="003A45EE" w:rsidRDefault="003A45EE">
      <w:pPr>
        <w:rPr>
          <w:rFonts w:ascii="Arial" w:hAnsi="Arial" w:cs="Aharoni"/>
          <w:b/>
          <w:i/>
          <w:color w:val="1D1B11" w:themeColor="background2" w:themeShade="1A"/>
          <w:sz w:val="32"/>
          <w:szCs w:val="32"/>
          <w:shd w:val="clear" w:color="auto" w:fill="FAFAFA"/>
        </w:rPr>
      </w:pPr>
      <w:r w:rsidRPr="003A45EE">
        <w:rPr>
          <w:rFonts w:ascii="Arial" w:hAnsi="Arial" w:cs="Aharoni"/>
          <w:b/>
          <w:i/>
          <w:color w:val="1D1B11" w:themeColor="background2" w:themeShade="1A"/>
          <w:sz w:val="32"/>
          <w:szCs w:val="32"/>
          <w:shd w:val="clear" w:color="auto" w:fill="FAFAFA"/>
        </w:rPr>
        <w:t xml:space="preserve">                           Русские забавы помещиков  </w:t>
      </w:r>
    </w:p>
    <w:p w:rsidR="003A45EE" w:rsidRPr="003A45EE" w:rsidRDefault="003A45EE">
      <w:pPr>
        <w:rPr>
          <w:rFonts w:ascii="Arial" w:hAnsi="Arial" w:cs="Arial"/>
          <w:i/>
          <w:color w:val="1D1B11" w:themeColor="background2" w:themeShade="1A"/>
          <w:sz w:val="32"/>
          <w:szCs w:val="32"/>
          <w:shd w:val="clear" w:color="auto" w:fill="FAFAFA"/>
        </w:rPr>
      </w:pPr>
      <w:r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                               </w:t>
      </w:r>
      <w:r w:rsidRPr="003A45EE">
        <w:rPr>
          <w:rFonts w:ascii="Arial" w:hAnsi="Arial" w:cs="Arial"/>
          <w:i/>
          <w:color w:val="1D1B11" w:themeColor="background2" w:themeShade="1A"/>
          <w:sz w:val="32"/>
          <w:szCs w:val="32"/>
          <w:shd w:val="clear" w:color="auto" w:fill="FAFAFA"/>
        </w:rPr>
        <w:t>По роману "Дубровский"</w:t>
      </w:r>
    </w:p>
    <w:p w:rsidR="003A45EE" w:rsidRDefault="001C748F">
      <w:pPr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</w:pP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В своем поместье Покровское живет богатый и знатный барин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>Кирила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 Петрович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>Троекуров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. Зная его крутой нрав, его боятся все соседи, кроме бедного помещика Андрея Гавриловича Дубровского, отставного поручика гвардии и бывшего сослуживца Троекурова. Оба они вдовцы. Дубровский имеет сына Владимира, служащего в Петербурге, а у Троекурова есть дочь Маша, живущая с отцом, и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>Троекуров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AFAFA"/>
        </w:rPr>
        <w:t xml:space="preserve"> часто заговаривает о своем желании женить детей.</w:t>
      </w: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</w:p>
    <w:p w:rsidR="00062DF0" w:rsidRPr="007442B2" w:rsidRDefault="001C748F">
      <w:pPr>
        <w:rPr>
          <w:rStyle w:val="apple-converted-space"/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</w:pPr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 xml:space="preserve">На дворе у </w:t>
      </w:r>
      <w:proofErr w:type="spellStart"/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>Кирила</w:t>
      </w:r>
      <w:proofErr w:type="spellEnd"/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 xml:space="preserve"> Петровича воспитывались обыкновенно несколько медвежат и составляли одну из главных забав покровского помещика.</w:t>
      </w: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 В первой своей молодости медвежата приводимы были ежедневно в гостиную, где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>Кирила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 Петрович по целым часам возился с ними, стравливая их с кошками и щенятами. Возмужав, они бывали посажены на цепь, в ожидании настоящей травли. Изредка выводили пред окна барского дома и подкатывали им порожнюю винную бочку, утыканную гвоздями; медведь обнюхивал ее, потом тихонько до нее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>дотрогивался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, колол себе лапы, </w:t>
      </w:r>
      <w:proofErr w:type="spellStart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>осердясь</w:t>
      </w:r>
      <w:proofErr w:type="spellEnd"/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 толкал ее сильнее, и сильнее становилась боль. Он входил в совершенное бешенство, с ревом бросался на бочку, покамест не отымали у бедного зверя предмета тщетной его ярости. Случалось, что в телегу впрягали пару медведей, волею и неволею сажали в нее гостей и пускали их скакать на волю божию. </w:t>
      </w:r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 xml:space="preserve">Но лучшею шуткою почиталась у </w:t>
      </w:r>
      <w:proofErr w:type="spellStart"/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>Кирила</w:t>
      </w:r>
      <w:proofErr w:type="spellEnd"/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 xml:space="preserve"> Петровича следующая.</w:t>
      </w:r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</w:rPr>
        <w:br/>
      </w: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Проголодавшегося медведя запрут, бывало, в пустой комнате, привязав его веревкою за кольцо, ввинченное в стену. Веревка была длиною почти во всю комнату, так что </w:t>
      </w: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lastRenderedPageBreak/>
        <w:t xml:space="preserve">один только </w:t>
      </w:r>
      <w:r w:rsidR="003A45EE"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>противоположный</w:t>
      </w:r>
      <w:r w:rsidRPr="003A45EE">
        <w:rPr>
          <w:rFonts w:ascii="Arial" w:hAnsi="Arial" w:cs="Arial"/>
          <w:color w:val="1D1B11" w:themeColor="background2" w:themeShade="1A"/>
          <w:sz w:val="32"/>
          <w:szCs w:val="32"/>
          <w:shd w:val="clear" w:color="auto" w:fill="FFFFFF"/>
        </w:rPr>
        <w:t xml:space="preserve"> угол мог быть безопасным от нападения страшного зверя. Приводили обыкновенно новичка к дверям этой комнаты, нечаянно вталкивали его к медведю, двери запирались, и несчастную жертву оставляли наедине с косматым пустынником. Бедный гость, с оборванной полою и до крови оцарапанный, скоро отыскивал безопасный угол, но принужден был иногда целых три часа стоять прижавшись к стене и видеть, как разъяренный зверь в двух шагах от него ревел, прыгал, становился на дыбы, рвался и силился до него дотянуться. </w:t>
      </w:r>
      <w:r w:rsidRPr="007442B2">
        <w:rPr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>Таковы были благородные увеселения русского барина!</w:t>
      </w:r>
      <w:r w:rsidRPr="007442B2">
        <w:rPr>
          <w:rStyle w:val="apple-converted-space"/>
          <w:rFonts w:ascii="Arial" w:hAnsi="Arial" w:cs="Arial"/>
          <w:b/>
          <w:color w:val="1D1B11" w:themeColor="background2" w:themeShade="1A"/>
          <w:sz w:val="32"/>
          <w:szCs w:val="32"/>
          <w:shd w:val="clear" w:color="auto" w:fill="FFFFFF"/>
        </w:rPr>
        <w:t> </w:t>
      </w:r>
    </w:p>
    <w:p w:rsidR="003A45EE" w:rsidRPr="003A45EE" w:rsidRDefault="003A45EE">
      <w:pPr>
        <w:rPr>
          <w:rFonts w:ascii="Arial" w:hAnsi="Arial" w:cs="Arial"/>
          <w:color w:val="0F243E" w:themeColor="text2" w:themeShade="80"/>
          <w:sz w:val="32"/>
          <w:szCs w:val="32"/>
        </w:rPr>
      </w:pPr>
      <w:r w:rsidRPr="007442B2">
        <w:rPr>
          <w:rFonts w:ascii="Arial" w:hAnsi="Arial" w:cs="Arial"/>
          <w:b/>
          <w:color w:val="0F243E" w:themeColor="text2" w:themeShade="80"/>
          <w:sz w:val="32"/>
          <w:szCs w:val="32"/>
          <w:shd w:val="clear" w:color="auto" w:fill="FFFFFF"/>
        </w:rPr>
        <w:t>Почему же так сочетается в людях жестокость и мягкосердечие?</w:t>
      </w:r>
      <w:r w:rsidRPr="003A45EE">
        <w:rPr>
          <w:rFonts w:ascii="Arial" w:hAnsi="Arial" w:cs="Arial"/>
          <w:color w:val="0F243E" w:themeColor="text2" w:themeShade="80"/>
          <w:sz w:val="32"/>
          <w:szCs w:val="32"/>
          <w:shd w:val="clear" w:color="auto" w:fill="FFFFFF"/>
        </w:rPr>
        <w:t xml:space="preserve"> Я думаю потому, что человек выражает протест против насилия, несправедливости, зла и, когда гуманные доводы не приводят к положительному результату, понимает, что без холодной и расчетливой борьбы ему не победить. А невинных, слабых, забитых, если ты сильнее, нужно защищать.</w:t>
      </w:r>
    </w:p>
    <w:sectPr w:rsidR="003A45EE" w:rsidRPr="003A45EE" w:rsidSect="0006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48F"/>
    <w:rsid w:val="00062DF0"/>
    <w:rsid w:val="001C748F"/>
    <w:rsid w:val="003A45EE"/>
    <w:rsid w:val="007442B2"/>
    <w:rsid w:val="00C87474"/>
    <w:rsid w:val="00F4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</dc:creator>
  <cp:lastModifiedBy>Азиз</cp:lastModifiedBy>
  <cp:revision>3</cp:revision>
  <dcterms:created xsi:type="dcterms:W3CDTF">2013-12-08T13:27:00Z</dcterms:created>
  <dcterms:modified xsi:type="dcterms:W3CDTF">2013-12-16T12:31:00Z</dcterms:modified>
</cp:coreProperties>
</file>