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73" w:rsidRDefault="00406673" w:rsidP="00406673">
      <w:pPr>
        <w:spacing w:after="0" w:line="240" w:lineRule="auto"/>
        <w:ind w:right="-86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842E7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406673" w:rsidRPr="00406673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06673">
        <w:rPr>
          <w:i/>
          <w:sz w:val="20"/>
          <w:szCs w:val="20"/>
        </w:rPr>
        <w:t xml:space="preserve"> </w:t>
      </w:r>
      <w:r w:rsidRPr="00406673">
        <w:rPr>
          <w:rFonts w:ascii="Times New Roman" w:hAnsi="Times New Roman" w:cs="Times New Roman"/>
          <w:i/>
          <w:sz w:val="24"/>
          <w:szCs w:val="24"/>
        </w:rPr>
        <w:t>Внимательно прочитайте текст.  Составьте сравнительную таблицу «Достоинства и недостатки двух систем»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Решать фундаментальные проблемы экономики можно двумя способами, и в соответствии с этими способами существует две основные экономические системы.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Казалось бы, самый простой, и естественный способ решения фундаментальных проблем состоит в следующем: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а) государство учитывает потребности людей и общества в целом и устанавливает, для кого надо производить те или иные виды экономических благ;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б) в соответствии с этим государство дает задание предприятиям промышленности, сельского хозяйства и других отраслей экономики, что они должны производить, т.е. планирует выпуск товаров и услуг;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в) чтобы предприятия могли выполнять плановые задания государства, они получают определенное количество факторов производства (оборудования, сырья, рабочей силы и т. д.) и установку, как надо производить данные виды продукции.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Такой способ решения фундаментальных проблем,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во-первых, предполагает государственное планирование выпуска экономических благ, распределение факторов производства между отраслями и экономических благ для удовлетворения потребностей людей;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и, во-вторых, подразумевает, что государство административными методами добивается от предприятий выполнения плановых заданий и на основе административных решений обязывает их внедрять ту или иную технологию. Поэтому указанная система получила название </w:t>
      </w:r>
      <w:proofErr w:type="gramStart"/>
      <w:r w:rsidRPr="00CE1A1E">
        <w:rPr>
          <w:rFonts w:ascii="Times New Roman" w:hAnsi="Times New Roman" w:cs="Times New Roman"/>
          <w:sz w:val="24"/>
          <w:szCs w:val="24"/>
        </w:rPr>
        <w:t>административно-командной</w:t>
      </w:r>
      <w:proofErr w:type="gramEnd"/>
      <w:r w:rsidRPr="00CE1A1E">
        <w:rPr>
          <w:rFonts w:ascii="Times New Roman" w:hAnsi="Times New Roman" w:cs="Times New Roman"/>
          <w:sz w:val="24"/>
          <w:szCs w:val="24"/>
        </w:rPr>
        <w:t xml:space="preserve"> или плановой.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Другой способ решения фундаментальных проблем на первый взгляд выглядит бессистемным и хаотичным. Он предполагает, что каждому производителю, будь то мелкий фермер, парикмахер, портной и т. д. или гигантская фирма по производству авиалайнеров, предоставляется право решать самому, что, как и для кого надо производить.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Изготовленная продукция продается любому покупателю, т. е. производитель работает на рынок, где и совершается акт продажи этой продукции. Через посредство рынка производитель узнает, что и для кого нужно производить; условия рынка заставляют </w:t>
      </w:r>
      <w:r w:rsidRPr="00CE1A1E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производителя применять новейшую технологию и улучшать качество своей продукции.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Принимая те или иные решения относительно того, что и как надо производить, руководитель предприятия ориентируется на такие рыночные индикаторы, как величина спроса на данный вид продукции, цена этой продукции, </w:t>
      </w:r>
      <w:proofErr w:type="gramStart"/>
      <w:r w:rsidRPr="00CE1A1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E1A1E">
        <w:rPr>
          <w:rFonts w:ascii="Times New Roman" w:hAnsi="Times New Roman" w:cs="Times New Roman"/>
          <w:sz w:val="24"/>
          <w:szCs w:val="24"/>
        </w:rPr>
        <w:t xml:space="preserve"> что обойдется </w:t>
      </w:r>
      <w:proofErr w:type="gramStart"/>
      <w:r w:rsidRPr="00CE1A1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E1A1E">
        <w:rPr>
          <w:rFonts w:ascii="Times New Roman" w:hAnsi="Times New Roman" w:cs="Times New Roman"/>
          <w:sz w:val="24"/>
          <w:szCs w:val="24"/>
        </w:rPr>
        <w:t xml:space="preserve"> изготовление и какую прибыль получит после ее продажи данная фирма.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Эти и другие рыночные инструменты (процентная ставка, заработная плата, курс акций и т.д.) направляют деятельность людей, служат им ориентирами и стимулируют их к созданию экономических благ. Деятельность людей в этих условиях, по меткому выражению шотландского экономиста XVIII в. А. Смита, «направляет невидимая рука рынка».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Поэтому система, основанная на частной инициативе людей, их предпринимательской деятельности, самостоятельном принятии решений, что, как и для кого надо производить, получила название рыночной системы.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Какая из этих двух систем лучше? Ответ на этот вопрос уже дал сам ход развития экономики стран в XX столетии. Экономика стран с административно-плановой системой (СССР, стран Восточной Европы, КНР и др.) оказалась менее эффективной, не смогла использовать возможности, которые открывались в связи с современным научно-техническим прогрессом, не обеспечила удовлетворительного повышения жизненного уровня подавляющей части населения. </w:t>
      </w:r>
    </w:p>
    <w:p w:rsidR="00406673" w:rsidRPr="00CE1A1E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>Объективная реальность сделала необходимым проведение глубоких преобразований в экономике России и других стран, где господствовала административно-плановая система, с целью перехода к рыночной экономике.</w:t>
      </w:r>
    </w:p>
    <w:p w:rsidR="00406673" w:rsidRPr="00406673" w:rsidRDefault="00406673" w:rsidP="0040667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338" w:type="dxa"/>
        <w:tblInd w:w="108" w:type="dxa"/>
        <w:tblLook w:val="04A0"/>
      </w:tblPr>
      <w:tblGrid>
        <w:gridCol w:w="2446"/>
        <w:gridCol w:w="2446"/>
        <w:gridCol w:w="2446"/>
      </w:tblGrid>
      <w:tr w:rsidR="00406673" w:rsidRPr="0057648F" w:rsidTr="00443F7E">
        <w:tc>
          <w:tcPr>
            <w:tcW w:w="7338" w:type="dxa"/>
            <w:gridSpan w:val="3"/>
          </w:tcPr>
          <w:p w:rsidR="00406673" w:rsidRPr="0057648F" w:rsidRDefault="00406673" w:rsidP="00443F7E">
            <w:pPr>
              <w:ind w:left="141" w:right="-5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8F">
              <w:rPr>
                <w:rFonts w:ascii="Times New Roman" w:hAnsi="Times New Roman" w:cs="Times New Roman"/>
                <w:b/>
                <w:sz w:val="24"/>
                <w:szCs w:val="24"/>
              </w:rPr>
              <w:t>«Достоинства и недостатки двух систем»</w:t>
            </w: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B">
              <w:rPr>
                <w:rFonts w:ascii="Times New Roman" w:hAnsi="Times New Roman" w:cs="Times New Roman"/>
                <w:sz w:val="24"/>
                <w:szCs w:val="24"/>
              </w:rPr>
              <w:t>Оценочные критерии</w:t>
            </w: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B">
              <w:rPr>
                <w:rFonts w:ascii="Times New Roman" w:hAnsi="Times New Roman" w:cs="Times New Roman"/>
                <w:sz w:val="24"/>
                <w:szCs w:val="24"/>
              </w:rPr>
              <w:t>Плановая экономика</w:t>
            </w: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1B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73" w:rsidRPr="00A8081B" w:rsidTr="00443F7E"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06673" w:rsidRPr="00A8081B" w:rsidRDefault="00406673" w:rsidP="00443F7E">
            <w:pPr>
              <w:ind w:right="-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673" w:rsidRDefault="00406673" w:rsidP="0040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0" w:rsidRDefault="00A83C90"/>
    <w:sectPr w:rsidR="00A83C90" w:rsidSect="0040667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406673"/>
    <w:rsid w:val="00406673"/>
    <w:rsid w:val="00A8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2015-02-18T15:47:00Z</dcterms:created>
  <dcterms:modified xsi:type="dcterms:W3CDTF">2015-02-18T15:49:00Z</dcterms:modified>
</cp:coreProperties>
</file>