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6C" w:rsidRDefault="00DF3B6C" w:rsidP="00DF3B6C">
      <w:pPr>
        <w:tabs>
          <w:tab w:val="left" w:pos="1245"/>
        </w:tabs>
      </w:pPr>
      <w:bookmarkStart w:id="0" w:name="_GoBack"/>
      <w:bookmarkEnd w:id="0"/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3B6C">
        <w:rPr>
          <w:rFonts w:ascii="Times New Roman" w:hAnsi="Times New Roman"/>
          <w:b/>
          <w:sz w:val="28"/>
          <w:szCs w:val="28"/>
        </w:rPr>
        <w:t>Задача 4.</w:t>
      </w: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B6C">
        <w:rPr>
          <w:rFonts w:ascii="Times New Roman" w:hAnsi="Times New Roman"/>
          <w:sz w:val="28"/>
          <w:szCs w:val="28"/>
        </w:rPr>
        <w:t xml:space="preserve">Используя метод рейтинговой оценки поставщиков определить основных поставщиков-производителей </w:t>
      </w:r>
      <w:proofErr w:type="spellStart"/>
      <w:r w:rsidRPr="00DF3B6C">
        <w:rPr>
          <w:rFonts w:ascii="Times New Roman" w:hAnsi="Times New Roman"/>
          <w:sz w:val="28"/>
          <w:szCs w:val="28"/>
        </w:rPr>
        <w:t>элетробытовых</w:t>
      </w:r>
      <w:proofErr w:type="spellEnd"/>
      <w:r w:rsidRPr="00DF3B6C">
        <w:rPr>
          <w:rFonts w:ascii="Times New Roman" w:hAnsi="Times New Roman"/>
          <w:sz w:val="28"/>
          <w:szCs w:val="28"/>
        </w:rPr>
        <w:t xml:space="preserve"> товаров для оптового предприятия.</w:t>
      </w: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3B6C">
        <w:rPr>
          <w:rFonts w:ascii="Times New Roman" w:hAnsi="Times New Roman"/>
          <w:b/>
          <w:sz w:val="28"/>
          <w:szCs w:val="28"/>
        </w:rPr>
        <w:t>Условия задачи</w:t>
      </w: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3B6C">
        <w:rPr>
          <w:rFonts w:ascii="Times New Roman" w:hAnsi="Times New Roman"/>
          <w:b/>
          <w:sz w:val="28"/>
          <w:szCs w:val="28"/>
        </w:rPr>
        <w:t>Исходная информация по оптовому предприятию:</w:t>
      </w: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B6C">
        <w:rPr>
          <w:rFonts w:ascii="Times New Roman" w:hAnsi="Times New Roman"/>
          <w:sz w:val="28"/>
          <w:szCs w:val="28"/>
        </w:rPr>
        <w:t xml:space="preserve">1. Оптовое предприятие в планируемом году намеревается закупить и реализовать 3000 единиц </w:t>
      </w:r>
      <w:proofErr w:type="spellStart"/>
      <w:r w:rsidRPr="00DF3B6C">
        <w:rPr>
          <w:rFonts w:ascii="Times New Roman" w:hAnsi="Times New Roman"/>
          <w:sz w:val="28"/>
          <w:szCs w:val="28"/>
        </w:rPr>
        <w:t>элетробытовых</w:t>
      </w:r>
      <w:proofErr w:type="spellEnd"/>
      <w:r w:rsidRPr="00DF3B6C">
        <w:rPr>
          <w:rFonts w:ascii="Times New Roman" w:hAnsi="Times New Roman"/>
          <w:sz w:val="28"/>
          <w:szCs w:val="28"/>
        </w:rPr>
        <w:t xml:space="preserve"> товаров «4 ассортиментных наименований ». Цена  реализации 1200 рублей за штуку.</w:t>
      </w: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B6C">
        <w:rPr>
          <w:rFonts w:ascii="Times New Roman" w:hAnsi="Times New Roman"/>
          <w:sz w:val="28"/>
          <w:szCs w:val="28"/>
        </w:rPr>
        <w:t xml:space="preserve"> 2. Оптимальный размер партии поставки для оптового предприятия 300 единиц.</w:t>
      </w: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3B6C">
        <w:rPr>
          <w:rFonts w:ascii="Times New Roman" w:hAnsi="Times New Roman"/>
          <w:b/>
          <w:sz w:val="28"/>
          <w:szCs w:val="28"/>
        </w:rPr>
        <w:t>Исходная информация по поставщикам - производителям товаров</w:t>
      </w: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B6C">
        <w:rPr>
          <w:rFonts w:ascii="Times New Roman" w:hAnsi="Times New Roman"/>
          <w:sz w:val="28"/>
          <w:szCs w:val="28"/>
        </w:rPr>
        <w:t>3. Список возможных поставщиков - производителей товаров</w:t>
      </w:r>
    </w:p>
    <w:p w:rsidR="00DF3B6C" w:rsidRPr="00DF3B6C" w:rsidRDefault="00DF3B6C" w:rsidP="00DF3B6C">
      <w:pPr>
        <w:numPr>
          <w:ilvl w:val="12"/>
          <w:numId w:val="0"/>
        </w:numPr>
        <w:rPr>
          <w:rFonts w:ascii="Times New Roman" w:hAnsi="Times New Roman"/>
          <w:szCs w:val="20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620"/>
        <w:gridCol w:w="1260"/>
        <w:gridCol w:w="1800"/>
      </w:tblGrid>
      <w:tr w:rsidR="00DF3B6C" w:rsidRPr="00DF3B6C" w:rsidTr="00433B3E">
        <w:trPr>
          <w:trHeight w:val="48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Поставщик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Удаленность от покупателя, км.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Поставщики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 xml:space="preserve">Удаленность от 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покупателя, км.</w:t>
            </w:r>
          </w:p>
        </w:tc>
      </w:tr>
      <w:tr w:rsidR="00DF3B6C" w:rsidRPr="00DF3B6C" w:rsidTr="00433B3E">
        <w:trPr>
          <w:trHeight w:val="46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1.Вологда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480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6.Иваново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880</w:t>
            </w:r>
          </w:p>
        </w:tc>
      </w:tr>
      <w:tr w:rsidR="00DF3B6C" w:rsidRPr="00DF3B6C" w:rsidTr="00433B3E">
        <w:trPr>
          <w:trHeight w:val="34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2.Владимир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7.Курган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2008</w:t>
            </w:r>
          </w:p>
        </w:tc>
      </w:tr>
      <w:tr w:rsidR="00DF3B6C" w:rsidRPr="00DF3B6C" w:rsidTr="00433B3E">
        <w:trPr>
          <w:trHeight w:val="36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3. Новгород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423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8.Орел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372</w:t>
            </w:r>
          </w:p>
        </w:tc>
      </w:tr>
      <w:tr w:rsidR="00DF3B6C" w:rsidRPr="00DF3B6C" w:rsidTr="00433B3E">
        <w:trPr>
          <w:trHeight w:val="338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4.Ижевск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1109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9.Пермь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1358</w:t>
            </w:r>
          </w:p>
        </w:tc>
      </w:tr>
      <w:tr w:rsidR="00DF3B6C" w:rsidRPr="00DF3B6C" w:rsidTr="00433B3E">
        <w:trPr>
          <w:trHeight w:val="36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5.Калинин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10.Томск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0"/>
              </w:rPr>
            </w:pPr>
            <w:r w:rsidRPr="00DF3B6C">
              <w:rPr>
                <w:rFonts w:ascii="Times New Roman" w:hAnsi="Times New Roman"/>
                <w:szCs w:val="20"/>
              </w:rPr>
              <w:t>648</w:t>
            </w:r>
          </w:p>
        </w:tc>
      </w:tr>
    </w:tbl>
    <w:p w:rsidR="00DF3B6C" w:rsidRPr="00DF3B6C" w:rsidRDefault="00DF3B6C" w:rsidP="00DF3B6C">
      <w:pPr>
        <w:numPr>
          <w:ilvl w:val="12"/>
          <w:numId w:val="0"/>
        </w:numPr>
        <w:rPr>
          <w:rFonts w:ascii="Times New Roman" w:hAnsi="Times New Roman"/>
          <w:szCs w:val="20"/>
        </w:rPr>
      </w:pP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B6C">
        <w:rPr>
          <w:rFonts w:ascii="Times New Roman" w:hAnsi="Times New Roman"/>
          <w:sz w:val="28"/>
          <w:szCs w:val="28"/>
        </w:rPr>
        <w:t xml:space="preserve">4. Процент опрошенных покупателей, давших </w:t>
      </w:r>
      <w:r w:rsidRPr="00DF3B6C">
        <w:rPr>
          <w:rFonts w:ascii="Times New Roman" w:hAnsi="Times New Roman"/>
          <w:sz w:val="28"/>
          <w:szCs w:val="28"/>
          <w:u w:val="single"/>
        </w:rPr>
        <w:t>неудовлетворительную</w:t>
      </w:r>
      <w:r w:rsidRPr="00DF3B6C">
        <w:rPr>
          <w:rFonts w:ascii="Times New Roman" w:hAnsi="Times New Roman"/>
          <w:sz w:val="28"/>
          <w:szCs w:val="28"/>
        </w:rPr>
        <w:t xml:space="preserve"> оценку качеству товаров соответствующих производителей.</w:t>
      </w:r>
    </w:p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10"/>
      </w:tblGrid>
      <w:tr w:rsidR="00DF3B6C" w:rsidRPr="00433B3E" w:rsidTr="00DF3B6C">
        <w:trPr>
          <w:trHeight w:val="180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1.Вологда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DF3B6C" w:rsidRPr="00433B3E" w:rsidTr="00DF3B6C">
        <w:trPr>
          <w:trHeight w:val="279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2.Владимир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DF3B6C" w:rsidRPr="00433B3E" w:rsidTr="00DF3B6C">
        <w:trPr>
          <w:trHeight w:val="240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3. Новгород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DF3B6C" w:rsidRPr="00433B3E" w:rsidTr="00DF3B6C">
        <w:trPr>
          <w:trHeight w:val="140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4.Ижевск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DF3B6C" w:rsidRPr="00433B3E" w:rsidTr="00DF3B6C">
        <w:trPr>
          <w:trHeight w:val="200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5..Калинин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10</w:t>
            </w:r>
          </w:p>
        </w:tc>
      </w:tr>
      <w:tr w:rsidR="00DF3B6C" w:rsidRPr="00433B3E" w:rsidTr="00DF3B6C">
        <w:trPr>
          <w:trHeight w:val="280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6.Иваново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9</w:t>
            </w:r>
          </w:p>
        </w:tc>
      </w:tr>
      <w:tr w:rsidR="00DF3B6C" w:rsidRPr="00433B3E" w:rsidTr="00DF3B6C">
        <w:trPr>
          <w:trHeight w:val="180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7.Курган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DF3B6C" w:rsidRPr="00433B3E" w:rsidTr="00DF3B6C">
        <w:trPr>
          <w:trHeight w:val="240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8.Орел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DF3B6C" w:rsidRPr="00433B3E" w:rsidTr="00DF3B6C">
        <w:trPr>
          <w:trHeight w:val="140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9.Пермь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8</w:t>
            </w:r>
          </w:p>
        </w:tc>
      </w:tr>
      <w:tr w:rsidR="00DF3B6C" w:rsidRPr="00433B3E" w:rsidTr="00DF3B6C">
        <w:trPr>
          <w:trHeight w:val="220"/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10.Томск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433B3E" w:rsidRDefault="00DF3B6C" w:rsidP="00DF3B6C">
            <w:pPr>
              <w:framePr w:hSpace="180" w:wrap="auto" w:vAnchor="text" w:hAnchor="text" w:x="217" w:y="181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33B3E">
              <w:rPr>
                <w:rFonts w:ascii="Times New Roman" w:hAnsi="Times New Roman"/>
                <w:szCs w:val="20"/>
              </w:rPr>
              <w:t>3</w:t>
            </w:r>
          </w:p>
        </w:tc>
      </w:tr>
    </w:tbl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p w:rsidR="00DF3B6C" w:rsidRPr="00D369F5" w:rsidRDefault="00DF3B6C" w:rsidP="00DF3B6C">
      <w:pPr>
        <w:numPr>
          <w:ilvl w:val="12"/>
          <w:numId w:val="0"/>
        </w:numPr>
        <w:rPr>
          <w:szCs w:val="20"/>
        </w:rPr>
      </w:pP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3B6C">
        <w:rPr>
          <w:rFonts w:ascii="Times New Roman" w:hAnsi="Times New Roman"/>
          <w:b/>
          <w:sz w:val="28"/>
          <w:szCs w:val="28"/>
        </w:rPr>
        <w:t xml:space="preserve">Методика решения: </w:t>
      </w:r>
    </w:p>
    <w:p w:rsidR="00DF3B6C" w:rsidRPr="00DF3B6C" w:rsidRDefault="00DF3B6C" w:rsidP="00DF3B6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B6C">
        <w:rPr>
          <w:rFonts w:ascii="Times New Roman" w:hAnsi="Times New Roman"/>
          <w:sz w:val="28"/>
          <w:szCs w:val="28"/>
        </w:rPr>
        <w:t xml:space="preserve">Лучший поставщик определяется на основе рейтинга. Сначала, проводится предварительная оценка условий поставщиков по пятибалльной системе. С этой целью оценивается каждое условие поставки. При этом «5» – означает «отлично», «4» –«очень хорошо», «3» - «хорошо», «2» – «удовлетворительно», «1» - «мало приемлемо», «0» – «неприемлемо». Условия всех поставщиков представлены в пунктах 3, 4, 5. Присужденный балл проставляется в соответствующую ячейку </w:t>
      </w:r>
      <w:r w:rsidRPr="00DF3B6C">
        <w:rPr>
          <w:rFonts w:ascii="Times New Roman" w:hAnsi="Times New Roman"/>
          <w:b/>
          <w:sz w:val="28"/>
          <w:szCs w:val="28"/>
        </w:rPr>
        <w:t xml:space="preserve">формы 1.  </w:t>
      </w:r>
      <w:r w:rsidRPr="00DF3B6C">
        <w:rPr>
          <w:rFonts w:ascii="Times New Roman" w:hAnsi="Times New Roman"/>
          <w:sz w:val="28"/>
          <w:szCs w:val="28"/>
        </w:rPr>
        <w:t xml:space="preserve">Итоговое значение рейтинга для каждого поставщика определяется путем суммирования произведений значимости критерия  на присужденный балл. Рассчитав рейтинг для всех поставщиков и заполнив </w:t>
      </w:r>
      <w:r w:rsidRPr="00DF3B6C">
        <w:rPr>
          <w:rFonts w:ascii="Times New Roman" w:hAnsi="Times New Roman"/>
          <w:b/>
          <w:sz w:val="28"/>
          <w:szCs w:val="28"/>
        </w:rPr>
        <w:t>форму 1</w:t>
      </w:r>
      <w:r w:rsidRPr="00DF3B6C">
        <w:rPr>
          <w:rFonts w:ascii="Times New Roman" w:hAnsi="Times New Roman"/>
          <w:sz w:val="28"/>
          <w:szCs w:val="28"/>
        </w:rPr>
        <w:t xml:space="preserve">, определяют лучшего поставщика по наибольшему значению результата.  </w:t>
      </w:r>
    </w:p>
    <w:p w:rsidR="00DF3B6C" w:rsidRPr="00C1231E" w:rsidRDefault="00DF3B6C" w:rsidP="00DF3B6C">
      <w:pPr>
        <w:tabs>
          <w:tab w:val="left" w:pos="720"/>
        </w:tabs>
        <w:spacing w:after="0" w:line="240" w:lineRule="auto"/>
        <w:ind w:firstLine="709"/>
        <w:jc w:val="both"/>
      </w:pPr>
      <w:r w:rsidRPr="00DF3B6C">
        <w:rPr>
          <w:rFonts w:ascii="Times New Roman" w:hAnsi="Times New Roman"/>
          <w:sz w:val="28"/>
          <w:szCs w:val="28"/>
        </w:rPr>
        <w:t xml:space="preserve">5. Условия поставщиков </w:t>
      </w:r>
      <w:proofErr w:type="gramStart"/>
      <w:r w:rsidRPr="00DF3B6C">
        <w:rPr>
          <w:rFonts w:ascii="Times New Roman" w:hAnsi="Times New Roman"/>
          <w:sz w:val="28"/>
          <w:szCs w:val="28"/>
        </w:rPr>
        <w:t>( порядковый</w:t>
      </w:r>
      <w:proofErr w:type="gramEnd"/>
      <w:r w:rsidRPr="00DF3B6C">
        <w:rPr>
          <w:rFonts w:ascii="Times New Roman" w:hAnsi="Times New Roman"/>
          <w:sz w:val="28"/>
          <w:szCs w:val="28"/>
        </w:rPr>
        <w:t xml:space="preserve"> номер поставщика соответствует нумерации в пункте 3</w:t>
      </w:r>
      <w:r w:rsidRPr="00C1231E">
        <w:t>).</w:t>
      </w:r>
    </w:p>
    <w:p w:rsidR="00DF3B6C" w:rsidRDefault="00DF3B6C" w:rsidP="00DF3B6C">
      <w:pPr>
        <w:tabs>
          <w:tab w:val="left" w:pos="1245"/>
        </w:tabs>
        <w:rPr>
          <w:rFonts w:ascii="Times New Roman" w:hAnsi="Times New Roman"/>
        </w:rPr>
        <w:sectPr w:rsidR="00DF3B6C" w:rsidSect="005542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B6C" w:rsidRPr="00DF3B6C" w:rsidRDefault="00DF3B6C" w:rsidP="00DF3B6C">
      <w:pPr>
        <w:tabs>
          <w:tab w:val="left" w:pos="720"/>
        </w:tabs>
        <w:ind w:left="360"/>
        <w:rPr>
          <w:rFonts w:ascii="Times New Roman" w:hAnsi="Times New Roman"/>
        </w:rPr>
      </w:pPr>
      <w:r w:rsidRPr="00DF3B6C">
        <w:rPr>
          <w:rFonts w:ascii="Times New Roman" w:hAnsi="Times New Roman"/>
        </w:rPr>
        <w:lastRenderedPageBreak/>
        <w:t xml:space="preserve">5. Условия поставщиков </w:t>
      </w:r>
      <w:proofErr w:type="gramStart"/>
      <w:r w:rsidRPr="00DF3B6C">
        <w:rPr>
          <w:rFonts w:ascii="Times New Roman" w:hAnsi="Times New Roman"/>
        </w:rPr>
        <w:t>( порядковый</w:t>
      </w:r>
      <w:proofErr w:type="gramEnd"/>
      <w:r w:rsidRPr="00DF3B6C">
        <w:rPr>
          <w:rFonts w:ascii="Times New Roman" w:hAnsi="Times New Roman"/>
        </w:rPr>
        <w:t xml:space="preserve"> номер поставщика соответствует нумерации в пункте 3).</w:t>
      </w:r>
    </w:p>
    <w:p w:rsidR="00DF3B6C" w:rsidRPr="00DF3B6C" w:rsidRDefault="00DF3B6C" w:rsidP="00DF3B6C">
      <w:pPr>
        <w:ind w:left="540"/>
        <w:rPr>
          <w:rFonts w:ascii="Times New Roman" w:hAnsi="Times New Roman"/>
        </w:rPr>
        <w:sectPr w:rsidR="00DF3B6C" w:rsidRPr="00DF3B6C" w:rsidSect="000C11BD">
          <w:pgSz w:w="12984" w:h="9185" w:orient="landscape" w:code="28"/>
          <w:pgMar w:top="1134" w:right="737" w:bottom="1814" w:left="2211" w:header="737" w:footer="1985" w:gutter="0"/>
          <w:cols w:space="708"/>
          <w:docGrid w:linePitch="360"/>
        </w:sectPr>
      </w:pPr>
    </w:p>
    <w:tbl>
      <w:tblPr>
        <w:tblStyle w:val="a7"/>
        <w:tblW w:w="10800" w:type="dxa"/>
        <w:tblInd w:w="-792" w:type="dxa"/>
        <w:tblLook w:val="01E0" w:firstRow="1" w:lastRow="1" w:firstColumn="1" w:lastColumn="1" w:noHBand="0" w:noVBand="0"/>
      </w:tblPr>
      <w:tblGrid>
        <w:gridCol w:w="2700"/>
        <w:gridCol w:w="720"/>
        <w:gridCol w:w="720"/>
        <w:gridCol w:w="726"/>
        <w:gridCol w:w="714"/>
        <w:gridCol w:w="720"/>
        <w:gridCol w:w="900"/>
        <w:gridCol w:w="900"/>
        <w:gridCol w:w="900"/>
        <w:gridCol w:w="900"/>
        <w:gridCol w:w="900"/>
      </w:tblGrid>
      <w:tr w:rsidR="00DF3B6C" w:rsidRPr="00DF3B6C" w:rsidTr="00C62A90">
        <w:tc>
          <w:tcPr>
            <w:tcW w:w="2700" w:type="dxa"/>
          </w:tcPr>
          <w:p w:rsidR="00DF3B6C" w:rsidRPr="00DF3B6C" w:rsidRDefault="00DF3B6C" w:rsidP="00C62A90">
            <w:pPr>
              <w:ind w:left="540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lastRenderedPageBreak/>
              <w:t>Условия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2</w:t>
            </w:r>
          </w:p>
        </w:tc>
        <w:tc>
          <w:tcPr>
            <w:tcW w:w="726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10</w:t>
            </w:r>
          </w:p>
        </w:tc>
      </w:tr>
      <w:tr w:rsidR="00DF3B6C" w:rsidRPr="00DF3B6C" w:rsidTr="00C62A90">
        <w:tc>
          <w:tcPr>
            <w:tcW w:w="2700" w:type="dxa"/>
          </w:tcPr>
          <w:p w:rsidR="00DF3B6C" w:rsidRPr="00DF3B6C" w:rsidRDefault="00DF3B6C" w:rsidP="00C62A90">
            <w:pPr>
              <w:ind w:left="540"/>
              <w:rPr>
                <w:rFonts w:ascii="Times New Roman" w:hAnsi="Times New Roman"/>
              </w:rPr>
            </w:pPr>
          </w:p>
          <w:p w:rsidR="00DF3B6C" w:rsidRPr="00DF3B6C" w:rsidRDefault="00DF3B6C" w:rsidP="00DF3B6C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Цена за ед. (руб.)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850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900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870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750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780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780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850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800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750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790</w:t>
            </w:r>
          </w:p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DF3B6C" w:rsidRPr="00DF3B6C" w:rsidTr="00C62A90">
        <w:tc>
          <w:tcPr>
            <w:tcW w:w="2700" w:type="dxa"/>
          </w:tcPr>
          <w:p w:rsidR="00DF3B6C" w:rsidRPr="00DF3B6C" w:rsidRDefault="00DF3B6C" w:rsidP="00DF3B6C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Размер одной партии (ед.)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350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320</w:t>
            </w:r>
          </w:p>
        </w:tc>
        <w:tc>
          <w:tcPr>
            <w:tcW w:w="726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300</w:t>
            </w:r>
          </w:p>
        </w:tc>
        <w:tc>
          <w:tcPr>
            <w:tcW w:w="714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300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420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500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300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400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280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400</w:t>
            </w:r>
          </w:p>
        </w:tc>
      </w:tr>
      <w:tr w:rsidR="00DF3B6C" w:rsidRPr="00DF3B6C" w:rsidTr="00C62A90">
        <w:tc>
          <w:tcPr>
            <w:tcW w:w="2700" w:type="dxa"/>
          </w:tcPr>
          <w:p w:rsidR="00DF3B6C" w:rsidRPr="00DF3B6C" w:rsidRDefault="00DF3B6C" w:rsidP="00C62A90">
            <w:pPr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3.Представление товарного кредита сроком на 20 дней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+</w:t>
            </w:r>
          </w:p>
        </w:tc>
        <w:tc>
          <w:tcPr>
            <w:tcW w:w="714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</w:tr>
      <w:tr w:rsidR="00DF3B6C" w:rsidRPr="00DF3B6C" w:rsidTr="00C62A90">
        <w:tc>
          <w:tcPr>
            <w:tcW w:w="2700" w:type="dxa"/>
          </w:tcPr>
          <w:p w:rsidR="00DF3B6C" w:rsidRPr="00DF3B6C" w:rsidRDefault="00DF3B6C" w:rsidP="00C62A90">
            <w:pPr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4. Количество ассортиментных наименований в одной партии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5</w:t>
            </w:r>
          </w:p>
        </w:tc>
        <w:tc>
          <w:tcPr>
            <w:tcW w:w="726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6</w:t>
            </w:r>
          </w:p>
        </w:tc>
      </w:tr>
      <w:tr w:rsidR="00DF3B6C" w:rsidRPr="00DF3B6C" w:rsidTr="00C62A90">
        <w:tc>
          <w:tcPr>
            <w:tcW w:w="2700" w:type="dxa"/>
          </w:tcPr>
          <w:p w:rsidR="00DF3B6C" w:rsidRPr="00DF3B6C" w:rsidRDefault="00DF3B6C" w:rsidP="00C62A90">
            <w:pPr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5. Сервисное обслуживание после поставки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+</w:t>
            </w:r>
          </w:p>
        </w:tc>
        <w:tc>
          <w:tcPr>
            <w:tcW w:w="714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F3B6C" w:rsidRPr="00DF3B6C" w:rsidRDefault="00DF3B6C" w:rsidP="00C62A90">
            <w:pPr>
              <w:jc w:val="center"/>
              <w:rPr>
                <w:rFonts w:ascii="Times New Roman" w:hAnsi="Times New Roman"/>
              </w:rPr>
            </w:pPr>
            <w:r w:rsidRPr="00DF3B6C">
              <w:rPr>
                <w:rFonts w:ascii="Times New Roman" w:hAnsi="Times New Roman"/>
              </w:rPr>
              <w:t>+</w:t>
            </w:r>
          </w:p>
        </w:tc>
      </w:tr>
    </w:tbl>
    <w:p w:rsidR="00DF3B6C" w:rsidRPr="00DF3B6C" w:rsidRDefault="00DF3B6C" w:rsidP="00DF3B6C">
      <w:pPr>
        <w:numPr>
          <w:ilvl w:val="12"/>
          <w:numId w:val="0"/>
        </w:numPr>
        <w:rPr>
          <w:rFonts w:ascii="Times New Roman" w:hAnsi="Times New Roman"/>
          <w:szCs w:val="20"/>
        </w:rPr>
      </w:pPr>
    </w:p>
    <w:p w:rsidR="00DF3B6C" w:rsidRPr="00DF3B6C" w:rsidRDefault="00DF3B6C" w:rsidP="00DF3B6C">
      <w:pPr>
        <w:numPr>
          <w:ilvl w:val="12"/>
          <w:numId w:val="0"/>
        </w:numPr>
        <w:ind w:firstLine="708"/>
        <w:jc w:val="center"/>
        <w:rPr>
          <w:rFonts w:ascii="Times New Roman" w:hAnsi="Times New Roman"/>
          <w:sz w:val="28"/>
          <w:szCs w:val="28"/>
        </w:rPr>
      </w:pPr>
      <w:r w:rsidRPr="00DF3B6C">
        <w:rPr>
          <w:rFonts w:ascii="Times New Roman" w:hAnsi="Times New Roman"/>
          <w:sz w:val="28"/>
          <w:szCs w:val="28"/>
        </w:rPr>
        <w:t>6. Форма расчета рейтинга поставщиков</w:t>
      </w:r>
    </w:p>
    <w:p w:rsidR="00DF3B6C" w:rsidRDefault="00DF3B6C" w:rsidP="00DF3B6C">
      <w:pPr>
        <w:numPr>
          <w:ilvl w:val="12"/>
          <w:numId w:val="0"/>
        </w:numPr>
        <w:ind w:firstLine="708"/>
        <w:jc w:val="center"/>
      </w:pPr>
    </w:p>
    <w:p w:rsidR="00DF3B6C" w:rsidRDefault="00DF3B6C" w:rsidP="00DF3B6C">
      <w:pPr>
        <w:numPr>
          <w:ilvl w:val="12"/>
          <w:numId w:val="0"/>
        </w:numPr>
        <w:ind w:firstLine="708"/>
        <w:jc w:val="center"/>
      </w:pPr>
    </w:p>
    <w:p w:rsidR="00DF3B6C" w:rsidRDefault="00DF3B6C" w:rsidP="00DF3B6C">
      <w:pPr>
        <w:numPr>
          <w:ilvl w:val="12"/>
          <w:numId w:val="0"/>
        </w:numPr>
        <w:ind w:firstLine="708"/>
        <w:jc w:val="center"/>
      </w:pPr>
    </w:p>
    <w:p w:rsidR="00DF3B6C" w:rsidRDefault="00DF3B6C" w:rsidP="00DF3B6C">
      <w:pPr>
        <w:numPr>
          <w:ilvl w:val="12"/>
          <w:numId w:val="0"/>
        </w:numPr>
        <w:tabs>
          <w:tab w:val="left" w:pos="5420"/>
        </w:tabs>
        <w:ind w:right="-468"/>
        <w:rPr>
          <w:b/>
        </w:rPr>
        <w:sectPr w:rsidR="00DF3B6C" w:rsidSect="00657306">
          <w:type w:val="continuous"/>
          <w:pgSz w:w="12984" w:h="9185" w:orient="landscape" w:code="28"/>
          <w:pgMar w:top="1134" w:right="737" w:bottom="1814" w:left="2211" w:header="737" w:footer="1985" w:gutter="0"/>
          <w:cols w:space="708"/>
          <w:docGrid w:linePitch="360"/>
        </w:sectPr>
      </w:pPr>
    </w:p>
    <w:p w:rsidR="00DF3B6C" w:rsidRDefault="00DF3B6C" w:rsidP="00DF3B6C">
      <w:pPr>
        <w:numPr>
          <w:ilvl w:val="12"/>
          <w:numId w:val="0"/>
        </w:numPr>
        <w:tabs>
          <w:tab w:val="left" w:pos="5420"/>
        </w:tabs>
        <w:ind w:right="-468"/>
        <w:rPr>
          <w:b/>
        </w:rPr>
        <w:sectPr w:rsidR="00DF3B6C" w:rsidSect="00657306">
          <w:type w:val="continuous"/>
          <w:pgSz w:w="12984" w:h="9185" w:orient="landscape" w:code="28"/>
          <w:pgMar w:top="1134" w:right="737" w:bottom="1814" w:left="2211" w:header="737" w:footer="1985" w:gutter="0"/>
          <w:cols w:space="708"/>
          <w:docGrid w:linePitch="360"/>
        </w:sectPr>
      </w:pPr>
    </w:p>
    <w:tbl>
      <w:tblPr>
        <w:tblW w:w="115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324"/>
        <w:gridCol w:w="596"/>
        <w:gridCol w:w="720"/>
        <w:gridCol w:w="439"/>
        <w:gridCol w:w="536"/>
        <w:gridCol w:w="415"/>
        <w:gridCol w:w="304"/>
        <w:gridCol w:w="360"/>
        <w:gridCol w:w="374"/>
        <w:gridCol w:w="360"/>
        <w:gridCol w:w="360"/>
        <w:gridCol w:w="360"/>
        <w:gridCol w:w="346"/>
        <w:gridCol w:w="360"/>
        <w:gridCol w:w="304"/>
        <w:gridCol w:w="416"/>
        <w:gridCol w:w="360"/>
        <w:gridCol w:w="412"/>
        <w:gridCol w:w="308"/>
        <w:gridCol w:w="360"/>
        <w:gridCol w:w="360"/>
      </w:tblGrid>
      <w:tr w:rsidR="00DF3B6C" w:rsidRPr="00DF3B6C" w:rsidTr="00433B3E">
        <w:trPr>
          <w:trHeight w:val="445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Критерий отбора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Удельный</w:t>
            </w: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rPr>
                <w:szCs w:val="24"/>
              </w:rPr>
            </w:pPr>
            <w:r w:rsidRPr="00DF3B6C">
              <w:rPr>
                <w:b/>
                <w:szCs w:val="24"/>
              </w:rPr>
              <w:t>критерия</w:t>
            </w:r>
          </w:p>
        </w:tc>
        <w:tc>
          <w:tcPr>
            <w:tcW w:w="80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Номер поставщика</w:t>
            </w:r>
          </w:p>
        </w:tc>
      </w:tr>
      <w:tr w:rsidR="00DF3B6C" w:rsidRPr="00DF3B6C" w:rsidTr="00433B3E">
        <w:trPr>
          <w:trHeight w:val="445"/>
          <w:jc w:val="center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F3B6C" w:rsidRPr="00DF3B6C" w:rsidTr="00433B3E">
        <w:trPr>
          <w:trHeight w:val="648"/>
          <w:jc w:val="center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</w:tr>
      <w:tr w:rsidR="00DF3B6C" w:rsidRPr="00DF3B6C" w:rsidTr="00433B3E">
        <w:trPr>
          <w:trHeight w:val="445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>Цена товара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DF3B6C">
              <w:rPr>
                <w:szCs w:val="24"/>
              </w:rPr>
              <w:t>0,25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B6C" w:rsidRPr="00DF3B6C" w:rsidTr="00433B3E">
        <w:trPr>
          <w:trHeight w:val="193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 xml:space="preserve">Качество  товара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DF3B6C">
              <w:rPr>
                <w:szCs w:val="24"/>
              </w:rPr>
              <w:t>0,25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B6C" w:rsidRPr="00DF3B6C" w:rsidTr="00433B3E">
        <w:trPr>
          <w:trHeight w:val="328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 xml:space="preserve">Удаленность  поставщика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DF3B6C">
              <w:rPr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B6C" w:rsidRPr="00DF3B6C" w:rsidTr="00433B3E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>Представление товарного</w:t>
            </w: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 xml:space="preserve"> кредита сроком на 20 </w:t>
            </w: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DF3B6C">
              <w:rPr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B6C" w:rsidRPr="00DF3B6C" w:rsidTr="00433B3E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 xml:space="preserve">ассортиментных наименований </w:t>
            </w: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>в одной партии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DF3B6C">
              <w:rPr>
                <w:szCs w:val="24"/>
              </w:rPr>
              <w:t>0,1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B6C" w:rsidRPr="00DF3B6C" w:rsidTr="00433B3E">
        <w:trPr>
          <w:trHeight w:val="160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>Размер одной партии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DF3B6C">
              <w:rPr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B6C" w:rsidRPr="00DF3B6C" w:rsidTr="00433B3E">
        <w:trPr>
          <w:trHeight w:val="462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 xml:space="preserve">Сервисное обслуживание </w:t>
            </w:r>
          </w:p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>после поставки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pStyle w:val="a5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DF3B6C">
              <w:rPr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B6C" w:rsidRPr="00DF3B6C" w:rsidTr="00433B3E">
        <w:trPr>
          <w:trHeight w:val="46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tabs>
                <w:tab w:val="left" w:pos="5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B6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C" w:rsidRPr="00DF3B6C" w:rsidRDefault="00DF3B6C" w:rsidP="00DF3B6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3B6C" w:rsidRPr="00DF3B6C" w:rsidRDefault="00DF3B6C" w:rsidP="00DF3B6C">
      <w:pPr>
        <w:tabs>
          <w:tab w:val="left" w:pos="1245"/>
        </w:tabs>
        <w:rPr>
          <w:rFonts w:ascii="Times New Roman" w:hAnsi="Times New Roman"/>
        </w:rPr>
      </w:pPr>
    </w:p>
    <w:sectPr w:rsidR="00DF3B6C" w:rsidRPr="00DF3B6C" w:rsidSect="00DF3B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4241"/>
    <w:multiLevelType w:val="singleLevel"/>
    <w:tmpl w:val="D7488D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91"/>
    <w:rsid w:val="001B3396"/>
    <w:rsid w:val="002641A0"/>
    <w:rsid w:val="00433B3E"/>
    <w:rsid w:val="00554259"/>
    <w:rsid w:val="00763A91"/>
    <w:rsid w:val="00A37AF8"/>
    <w:rsid w:val="00DA1BE8"/>
    <w:rsid w:val="00D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F3CC"/>
  <w15:docId w15:val="{29B59AA3-CB57-45F4-B5B5-CFA557E3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A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3B6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F3B6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DF3B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костя лаврентьев</cp:lastModifiedBy>
  <cp:revision>2</cp:revision>
  <cp:lastPrinted>2023-03-19T06:32:00Z</cp:lastPrinted>
  <dcterms:created xsi:type="dcterms:W3CDTF">2023-06-12T18:38:00Z</dcterms:created>
  <dcterms:modified xsi:type="dcterms:W3CDTF">2023-06-12T18:38:00Z</dcterms:modified>
</cp:coreProperties>
</file>