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Ответ: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color w:val="000000"/>
        </w:rPr>
        <w:t>Відповідь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Объяснение: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Україна пройшла суттєві зміни в структурі своїх зовнішньо-економічних зв'язків протягом останніх років з кількох причин. Основні причини таких змін можуть включати наступні: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Політичні зміни: Політична ситуація в Україні зазнала значних перетворень, зокрема внаслідок Революції гідності в 2014 році. Ці зміни призвели до зміни влади, політичного курсу та підходів до зовнішньої політики. Нова влада почала активніше співпрацювати з європейськими та іншими західними країнами, що привело до зміни пріоритетів у зовнішньо-економічній діяльності.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Асоціація з Європейським Союзом: Україна підписала Угоду про асоціацію з ЄС, що стало важливим кроком для зміни зовнішньо-економічних зв'язків. Ця угода передбачає зниження торговельних бар'єрів між Україною та ЄС, сприяння економічній інтеграції та зближенню норм і стандартів. Це відкриває нові можливості для українських підприємств на європейському ринку та сприяє диверсифікації зовнішньої торгівлі.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Криза відносин з Росією: Конфлікт на сході України та погіршення відносин з Росією також суттєво вплинули на зовнішньо-економічні зв'язки України. Росія була одним з найбільших торговельних партнерів України, але внаслідок конфлікту та введення санкцій, торгівля між двома країнами зменшилася. Україна змушена була шукати нові ринки збуту та постачальників, що призвело до розширення співпраці з іншими країнами.</w:t>
      </w:r>
      <w:r>
        <w:rPr>
          <w:rStyle w:val="apple-converted-space"/>
          <w:b/>
          <w:bCs/>
          <w:color w:val="000000"/>
        </w:rPr>
        <w:t> 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Диверсифікація ринків: Внаслідок кризи з Росією та бажання зменшити залежність від одного ринку, Україна зосереджує свої зусилля на диверсифікації зовнішньо-економічних зв'язків. Країна шукає нові ринки збуту в Азії, Америці та інших регіонах світу. Такі країни, як Китай, Індія та Туреччина, стали важливими партнерами для України.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Інвестиційна привабливість: Зусилля української влади щодо покращення інвестиційного клімату та бізнес-середовища також вплинули на зовнішньо-економічні зв'язки. Україна прийняла ряд реформ, спрямованих на поліпшення підприємницького клімату, зменшення бюрократичних перешкод та забезпечення правової держави.</w:t>
      </w:r>
      <w:r>
        <w:rPr>
          <w:rStyle w:val="apple-converted-space"/>
          <w:b/>
          <w:bCs/>
          <w:color w:val="000000"/>
        </w:rPr>
        <w:t> </w:t>
      </w:r>
    </w:p>
    <w:p w:rsidR="002609BF" w:rsidRDefault="002609BF" w:rsidP="002609BF">
      <w:pPr>
        <w:pStyle w:val="defaultelementparagraph--tot1"/>
        <w:rPr>
          <w:color w:val="000000"/>
        </w:rPr>
      </w:pPr>
      <w:r>
        <w:rPr>
          <w:rStyle w:val="a3"/>
          <w:color w:val="000000"/>
        </w:rPr>
        <w:t>Це зробило Україну більш привабливою для іноземних інвесторів та сприяло залученню нових інвестицій.Загалом, ці причини сприяли зміні структури зовнішньо-економічних зв'язків України, розширенню ринків збуту, залученню нових інвестицій та покращенню економічних перспектив країни.</w:t>
      </w:r>
    </w:p>
    <w:p w:rsidR="000478AE" w:rsidRDefault="000478AE"/>
    <w:sectPr w:rsidR="00047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F"/>
    <w:rsid w:val="000478AE"/>
    <w:rsid w:val="002609BF"/>
    <w:rsid w:val="00834438"/>
    <w:rsid w:val="00E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49874B-9B7F-3242-A407-27EEC7E4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tot1">
    <w:name w:val="defaultelement__paragraph--tot+1"/>
    <w:basedOn w:val="a"/>
    <w:rsid w:val="002609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3">
    <w:name w:val="Strong"/>
    <w:basedOn w:val="a0"/>
    <w:uiPriority w:val="22"/>
    <w:qFormat/>
    <w:rsid w:val="002609BF"/>
    <w:rPr>
      <w:b/>
      <w:bCs/>
    </w:rPr>
  </w:style>
  <w:style w:type="character" w:customStyle="1" w:styleId="apple-converted-space">
    <w:name w:val="apple-converted-space"/>
    <w:basedOn w:val="a0"/>
    <w:rsid w:val="0026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Ганник Артем Станіславович</dc:creator>
  <cp:keywords/>
  <dc:description/>
  <cp:lastModifiedBy>Ганник Артем Станіславович</cp:lastModifiedBy>
  <cp:revision>1</cp:revision>
  <dcterms:created xsi:type="dcterms:W3CDTF">2023-06-01T18:19:00Z</dcterms:created>
  <dcterms:modified xsi:type="dcterms:W3CDTF">2023-06-01T18:19:00Z</dcterms:modified>
</cp:coreProperties>
</file>